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9D04" w14:textId="54C99EA0" w:rsidR="002F0570" w:rsidRPr="00EF67AA" w:rsidRDefault="002F0570" w:rsidP="002F0570">
      <w:pPr>
        <w:tabs>
          <w:tab w:val="left" w:pos="1701"/>
          <w:tab w:val="right" w:pos="9639"/>
        </w:tabs>
        <w:spacing w:after="60"/>
        <w:jc w:val="both"/>
        <w:rPr>
          <w:b/>
          <w:sz w:val="32"/>
          <w:szCs w:val="32"/>
          <w:highlight w:val="yellow"/>
          <w:lang w:val="en-US" w:eastAsia="zh-CN"/>
        </w:rPr>
      </w:pPr>
      <w:r w:rsidRPr="00EF67AA">
        <w:rPr>
          <w:b/>
          <w:sz w:val="24"/>
          <w:lang w:val="en-US" w:eastAsia="zh-CN"/>
        </w:rPr>
        <w:t>3GPP TSG-RAN WG3 #123-bis</w:t>
      </w:r>
      <w:r w:rsidRPr="00EF67AA">
        <w:rPr>
          <w:b/>
          <w:sz w:val="24"/>
          <w:lang w:val="en-US" w:eastAsia="zh-CN"/>
        </w:rPr>
        <w:tab/>
      </w:r>
      <w:r w:rsidRPr="00EF67AA">
        <w:rPr>
          <w:b/>
          <w:sz w:val="24"/>
          <w:szCs w:val="24"/>
          <w:lang w:val="en-US" w:eastAsia="zh-CN"/>
        </w:rPr>
        <w:t>R3-24</w:t>
      </w:r>
      <w:r w:rsidR="00842613">
        <w:rPr>
          <w:b/>
          <w:sz w:val="24"/>
          <w:szCs w:val="24"/>
          <w:lang w:val="en-US" w:eastAsia="zh-CN"/>
        </w:rPr>
        <w:t>2028</w:t>
      </w:r>
    </w:p>
    <w:p w14:paraId="45D55388" w14:textId="77777777" w:rsidR="002F0570" w:rsidRPr="00F90B0C" w:rsidRDefault="002F0570" w:rsidP="002F0570">
      <w:pPr>
        <w:pStyle w:val="TALLeft0"/>
        <w:ind w:left="0"/>
        <w:rPr>
          <w:rFonts w:ascii="Times New Roman" w:eastAsia="Times New Roman" w:hAnsi="Times New Roman" w:cs="Times New Roman"/>
          <w:b/>
          <w:bCs w:val="0"/>
          <w:sz w:val="24"/>
          <w:lang w:val="en-US" w:eastAsia="zh-CN"/>
        </w:rPr>
      </w:pPr>
      <w:bookmarkStart w:id="0" w:name="_Hlk57190503"/>
      <w:r w:rsidRPr="00F90B0C">
        <w:rPr>
          <w:rFonts w:ascii="Times New Roman" w:eastAsia="Times New Roman" w:hAnsi="Times New Roman" w:cs="Times New Roman"/>
          <w:b/>
          <w:bCs w:val="0"/>
          <w:sz w:val="24"/>
          <w:lang w:val="en-US" w:eastAsia="zh-CN"/>
        </w:rPr>
        <w:t>Changsha, P. R. China, 15</w:t>
      </w:r>
      <w:r w:rsidRPr="00F90B0C">
        <w:rPr>
          <w:rFonts w:ascii="Times New Roman" w:eastAsia="Times New Roman" w:hAnsi="Times New Roman" w:cs="Times New Roman"/>
          <w:b/>
          <w:bCs w:val="0"/>
          <w:sz w:val="24"/>
          <w:vertAlign w:val="superscript"/>
          <w:lang w:val="en-US" w:eastAsia="zh-CN"/>
        </w:rPr>
        <w:t>th</w:t>
      </w:r>
      <w:r>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 19</w:t>
      </w:r>
      <w:r w:rsidRPr="00F90B0C">
        <w:rPr>
          <w:rFonts w:ascii="Times New Roman" w:eastAsia="Times New Roman" w:hAnsi="Times New Roman" w:cs="Times New Roman"/>
          <w:b/>
          <w:bCs w:val="0"/>
          <w:sz w:val="24"/>
          <w:vertAlign w:val="superscript"/>
          <w:lang w:val="en-US" w:eastAsia="zh-CN"/>
        </w:rPr>
        <w:t>th</w:t>
      </w:r>
      <w:r w:rsidRPr="00F90B0C">
        <w:rPr>
          <w:rFonts w:ascii="Times New Roman" w:eastAsia="Times New Roman" w:hAnsi="Times New Roman" w:cs="Times New Roman"/>
          <w:b/>
          <w:bCs w:val="0"/>
          <w:sz w:val="24"/>
          <w:lang w:val="en-US" w:eastAsia="zh-CN"/>
        </w:rPr>
        <w:t xml:space="preserve"> April 202</w:t>
      </w:r>
      <w:bookmarkEnd w:id="0"/>
      <w:r w:rsidRPr="00F90B0C">
        <w:rPr>
          <w:rFonts w:ascii="Times New Roman" w:eastAsia="Times New Roman" w:hAnsi="Times New Roman" w:cs="Times New Roman"/>
          <w:b/>
          <w:bCs w:val="0"/>
          <w:sz w:val="24"/>
          <w:lang w:val="en-US" w:eastAsia="zh-CN"/>
        </w:rPr>
        <w:t>4</w:t>
      </w:r>
    </w:p>
    <w:p w14:paraId="23F26146" w14:textId="77777777" w:rsidR="002F0570" w:rsidRPr="00F90B0C" w:rsidRDefault="002F0570" w:rsidP="002F0570">
      <w:pPr>
        <w:pStyle w:val="TALLeft0"/>
        <w:ind w:left="0"/>
        <w:rPr>
          <w:rFonts w:ascii="Times New Roman" w:eastAsiaTheme="minorEastAsia" w:hAnsi="Times New Roman" w:cs="Times New Roman"/>
          <w:b/>
          <w:color w:val="000000"/>
          <w:sz w:val="24"/>
          <w:szCs w:val="24"/>
          <w:lang w:val="en-US" w:eastAsia="en-US"/>
        </w:rPr>
      </w:pPr>
    </w:p>
    <w:p w14:paraId="248A7E3E" w14:textId="70CC9FA0" w:rsidR="002F0570" w:rsidRPr="00EF67AA" w:rsidRDefault="002F0570" w:rsidP="002F0570">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Pr>
          <w:rFonts w:ascii="Times New Roman" w:hAnsi="Times New Roman"/>
          <w:b/>
          <w:bCs/>
          <w:sz w:val="24"/>
          <w:szCs w:val="24"/>
          <w:lang w:val="en-US"/>
        </w:rPr>
        <w:t>10.4</w:t>
      </w:r>
    </w:p>
    <w:p w14:paraId="7019D2C2" w14:textId="14A14EEC" w:rsidR="002F0570" w:rsidRPr="00EF67AA" w:rsidRDefault="002F0570" w:rsidP="002F0570">
      <w:pPr>
        <w:tabs>
          <w:tab w:val="left" w:pos="1985"/>
        </w:tabs>
        <w:rPr>
          <w:b/>
          <w:bCs/>
          <w:sz w:val="24"/>
          <w:lang w:val="en-US" w:eastAsia="ja-JP"/>
        </w:rPr>
      </w:pPr>
      <w:r w:rsidRPr="00EF67AA">
        <w:rPr>
          <w:b/>
          <w:bCs/>
          <w:sz w:val="24"/>
          <w:lang w:val="en-US"/>
        </w:rPr>
        <w:t>Source:</w:t>
      </w:r>
      <w:r w:rsidRPr="00EF67AA">
        <w:rPr>
          <w:b/>
          <w:bCs/>
          <w:sz w:val="24"/>
          <w:lang w:val="en-US"/>
        </w:rPr>
        <w:tab/>
        <w:t>Ericsson</w:t>
      </w:r>
      <w:r w:rsidR="00B85930">
        <w:rPr>
          <w:b/>
          <w:bCs/>
          <w:sz w:val="24"/>
          <w:lang w:val="en-US"/>
        </w:rPr>
        <w:t xml:space="preserve">, </w:t>
      </w:r>
      <w:r w:rsidR="00F24DC5" w:rsidRPr="00F24DC5">
        <w:rPr>
          <w:b/>
          <w:bCs/>
          <w:sz w:val="24"/>
          <w:lang w:val="en-US"/>
        </w:rPr>
        <w:t>Deutsche Telekom</w:t>
      </w:r>
      <w:r w:rsidR="00975483">
        <w:rPr>
          <w:b/>
          <w:bCs/>
          <w:sz w:val="24"/>
          <w:lang w:val="en-US"/>
        </w:rPr>
        <w:t>, AT&amp;T</w:t>
      </w:r>
    </w:p>
    <w:p w14:paraId="29B74C32" w14:textId="35FBD801" w:rsidR="002F0570" w:rsidRPr="00EF67AA" w:rsidRDefault="002F0570" w:rsidP="002F0570">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5F10F4">
        <w:rPr>
          <w:b/>
          <w:bCs/>
          <w:color w:val="000000"/>
          <w:sz w:val="24"/>
          <w:szCs w:val="24"/>
          <w:lang w:val="en-US"/>
        </w:rPr>
        <w:t xml:space="preserve">SON discussion for </w:t>
      </w:r>
      <w:r w:rsidRPr="002F0570">
        <w:rPr>
          <w:b/>
          <w:sz w:val="24"/>
          <w:szCs w:val="24"/>
          <w:lang w:val="en-US" w:eastAsia="zh-CN"/>
        </w:rPr>
        <w:t>SDT</w:t>
      </w:r>
    </w:p>
    <w:p w14:paraId="77F2ED68" w14:textId="77777777" w:rsidR="002F0570" w:rsidRPr="00EF67AA" w:rsidRDefault="002F0570" w:rsidP="002F0570">
      <w:pPr>
        <w:ind w:left="1985" w:hanging="1985"/>
        <w:rPr>
          <w:b/>
          <w:bCs/>
          <w:sz w:val="24"/>
          <w:szCs w:val="24"/>
          <w:lang w:val="en-US"/>
        </w:rPr>
      </w:pPr>
      <w:r w:rsidRPr="00EF67AA">
        <w:rPr>
          <w:b/>
          <w:bCs/>
          <w:sz w:val="24"/>
          <w:szCs w:val="24"/>
          <w:lang w:val="en-US"/>
        </w:rPr>
        <w:t>Document for:</w:t>
      </w:r>
      <w:r w:rsidRPr="00EF67AA">
        <w:rPr>
          <w:b/>
          <w:bCs/>
          <w:sz w:val="24"/>
          <w:szCs w:val="24"/>
          <w:lang w:val="en-US"/>
        </w:rPr>
        <w:tab/>
        <w:t>Discussion and Approval</w:t>
      </w:r>
    </w:p>
    <w:p w14:paraId="3D14338E" w14:textId="281D90C2" w:rsidR="002F0570" w:rsidRPr="00EF67AA" w:rsidRDefault="002F0570" w:rsidP="002F0570">
      <w:pPr>
        <w:pStyle w:val="Heading1"/>
        <w:ind w:left="0" w:firstLine="0"/>
        <w:rPr>
          <w:lang w:val="en-US"/>
        </w:rPr>
      </w:pPr>
      <w:r w:rsidRPr="00EF67AA">
        <w:rPr>
          <w:lang w:val="en-US" w:eastAsia="zh-CN"/>
        </w:rPr>
        <w:t>1</w:t>
      </w:r>
      <w:r w:rsidRPr="00EF67AA">
        <w:rPr>
          <w:lang w:val="en-US" w:eastAsia="zh-CN"/>
        </w:rPr>
        <w:tab/>
      </w:r>
      <w:r>
        <w:rPr>
          <w:lang w:val="en-US" w:eastAsia="zh-CN"/>
        </w:rPr>
        <w:t>Introduction</w:t>
      </w:r>
    </w:p>
    <w:p w14:paraId="110659E5" w14:textId="613D7A38" w:rsidR="002F0570" w:rsidRPr="00CB065B" w:rsidRDefault="002F0570" w:rsidP="002F0570">
      <w:pPr>
        <w:rPr>
          <w:rStyle w:val="normaltextrun"/>
          <w:rFonts w:ascii="Arial" w:hAnsi="Arial" w:cs="Arial"/>
        </w:rPr>
      </w:pPr>
      <w:r w:rsidRPr="00CB065B">
        <w:rPr>
          <w:rStyle w:val="normaltextrun"/>
          <w:rFonts w:ascii="Arial" w:hAnsi="Arial" w:cs="Arial"/>
        </w:rPr>
        <w:t xml:space="preserve">In this paper we discuss potential </w:t>
      </w:r>
      <w:r w:rsidR="006F17E7">
        <w:rPr>
          <w:rStyle w:val="normaltextrun"/>
          <w:rFonts w:ascii="Arial" w:hAnsi="Arial" w:cs="Arial"/>
        </w:rPr>
        <w:t>SON</w:t>
      </w:r>
      <w:r w:rsidR="006F17E7" w:rsidRPr="00CB065B">
        <w:rPr>
          <w:rStyle w:val="normaltextrun"/>
          <w:rFonts w:ascii="Arial" w:hAnsi="Arial" w:cs="Arial"/>
        </w:rPr>
        <w:t xml:space="preserve"> </w:t>
      </w:r>
      <w:r w:rsidRPr="00CB065B">
        <w:rPr>
          <w:rStyle w:val="normaltextrun"/>
          <w:rFonts w:ascii="Arial" w:hAnsi="Arial" w:cs="Arial"/>
        </w:rPr>
        <w:t>enhancements for Small Data Transmission.</w:t>
      </w:r>
    </w:p>
    <w:p w14:paraId="509289B2" w14:textId="48C6E32F" w:rsidR="002F0570" w:rsidRPr="00EF67AA" w:rsidRDefault="002F0570" w:rsidP="002F0570">
      <w:pPr>
        <w:rPr>
          <w:lang w:val="en-US" w:eastAsia="zh-CN"/>
        </w:rPr>
      </w:pPr>
      <w:r>
        <w:rPr>
          <w:lang w:val="en-US" w:eastAsia="zh-CN"/>
        </w:rPr>
        <w:t xml:space="preserve"> </w:t>
      </w:r>
    </w:p>
    <w:p w14:paraId="20B948BC" w14:textId="77777777" w:rsidR="002F0570" w:rsidRPr="003F56C4" w:rsidRDefault="002F0570" w:rsidP="002F0570">
      <w:pPr>
        <w:pStyle w:val="Heading1"/>
        <w:ind w:left="0" w:firstLine="0"/>
        <w:rPr>
          <w:lang w:val="en-US" w:eastAsia="zh-CN"/>
        </w:rPr>
      </w:pPr>
      <w:r w:rsidRPr="00EF67AA">
        <w:rPr>
          <w:lang w:val="en-US" w:eastAsia="zh-CN"/>
        </w:rPr>
        <w:t>2</w:t>
      </w:r>
      <w:r w:rsidRPr="00EF67AA">
        <w:rPr>
          <w:lang w:val="en-US" w:eastAsia="zh-CN"/>
        </w:rPr>
        <w:tab/>
        <w:t>Discussion</w:t>
      </w:r>
    </w:p>
    <w:p w14:paraId="6338F351" w14:textId="324842C8" w:rsidR="002F0570" w:rsidRDefault="002F0570" w:rsidP="002F0570">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As we know, use of Small Data Transmission allows a UE in RRC_INACTIVE to transmit a small amount of data </w:t>
      </w:r>
      <w:r w:rsidR="006C5DFC">
        <w:rPr>
          <w:rStyle w:val="normaltextrun"/>
          <w:rFonts w:ascii="Arial" w:hAnsi="Arial" w:cs="Arial"/>
          <w:sz w:val="20"/>
          <w:szCs w:val="20"/>
          <w:lang w:val="en-GB"/>
        </w:rPr>
        <w:t>and remain in RRC_INACTIVE</w:t>
      </w:r>
      <w:r>
        <w:rPr>
          <w:rStyle w:val="normaltextrun"/>
          <w:rFonts w:ascii="Arial" w:hAnsi="Arial" w:cs="Arial"/>
          <w:sz w:val="20"/>
          <w:szCs w:val="20"/>
          <w:lang w:val="en-GB"/>
        </w:rPr>
        <w:t>.</w:t>
      </w:r>
      <w:r w:rsidR="006C5DFC">
        <w:rPr>
          <w:rStyle w:val="normaltextrun"/>
          <w:rFonts w:ascii="Arial" w:hAnsi="Arial" w:cs="Arial"/>
          <w:sz w:val="20"/>
          <w:szCs w:val="20"/>
          <w:lang w:val="en-GB"/>
        </w:rPr>
        <w:t xml:space="preserve"> From a </w:t>
      </w:r>
      <w:r>
        <w:rPr>
          <w:rStyle w:val="normaltextrun"/>
          <w:rFonts w:ascii="Arial" w:hAnsi="Arial" w:cs="Arial"/>
          <w:sz w:val="20"/>
          <w:szCs w:val="20"/>
          <w:lang w:val="en-GB"/>
        </w:rPr>
        <w:t xml:space="preserve">network </w:t>
      </w:r>
      <w:r w:rsidR="006C5DFC">
        <w:rPr>
          <w:rStyle w:val="normaltextrun"/>
          <w:rFonts w:ascii="Arial" w:hAnsi="Arial" w:cs="Arial"/>
          <w:sz w:val="20"/>
          <w:szCs w:val="20"/>
          <w:lang w:val="en-GB"/>
        </w:rPr>
        <w:t>point of view, this has some advantages, e.g., the UE will consume fewer resources compared to a UE in RRC_CONNECTED (e.g., for measurement handling, scheduling, etc.).</w:t>
      </w:r>
    </w:p>
    <w:p w14:paraId="72027B3A" w14:textId="2AAFCBEF" w:rsidR="00986663" w:rsidRDefault="006C5DFC" w:rsidP="002F0570">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One of the main </w:t>
      </w:r>
      <w:r w:rsidR="00EA0844">
        <w:rPr>
          <w:rStyle w:val="normaltextrun"/>
          <w:rFonts w:ascii="Arial" w:hAnsi="Arial" w:cs="Arial"/>
          <w:sz w:val="20"/>
          <w:szCs w:val="20"/>
          <w:lang w:val="en-GB"/>
        </w:rPr>
        <w:t>parameters</w:t>
      </w:r>
      <w:r>
        <w:rPr>
          <w:rStyle w:val="normaltextrun"/>
          <w:rFonts w:ascii="Arial" w:hAnsi="Arial" w:cs="Arial"/>
          <w:sz w:val="20"/>
          <w:szCs w:val="20"/>
          <w:lang w:val="en-GB"/>
        </w:rPr>
        <w:t xml:space="preserve"> used to discriminate whether the UE can use SDT or not is the threshold on the data volume waiting to be transmitted at the UE (</w:t>
      </w:r>
      <w:proofErr w:type="spellStart"/>
      <w:r>
        <w:rPr>
          <w:rStyle w:val="normaltextrun"/>
          <w:rFonts w:ascii="Arial" w:hAnsi="Arial" w:cs="Arial"/>
          <w:i/>
          <w:iCs/>
          <w:sz w:val="20"/>
          <w:szCs w:val="20"/>
          <w:lang w:val="en-GB"/>
        </w:rPr>
        <w:t>sdt-DataVolumeThreshold</w:t>
      </w:r>
      <w:proofErr w:type="spellEnd"/>
      <w:r>
        <w:rPr>
          <w:rStyle w:val="normaltextrun"/>
          <w:rFonts w:ascii="Arial" w:hAnsi="Arial" w:cs="Arial"/>
          <w:i/>
          <w:iCs/>
          <w:sz w:val="20"/>
          <w:szCs w:val="20"/>
          <w:lang w:val="en-GB"/>
        </w:rPr>
        <w:t xml:space="preserve"> </w:t>
      </w:r>
      <w:r>
        <w:rPr>
          <w:rStyle w:val="normaltextrun"/>
          <w:rFonts w:ascii="Arial" w:hAnsi="Arial" w:cs="Arial"/>
          <w:sz w:val="20"/>
          <w:szCs w:val="20"/>
          <w:lang w:val="en-GB"/>
        </w:rPr>
        <w:t>in TS 38.331). If the amount of data</w:t>
      </w:r>
      <w:r w:rsidR="00986663">
        <w:rPr>
          <w:rStyle w:val="normaltextrun"/>
          <w:rFonts w:ascii="Arial" w:hAnsi="Arial" w:cs="Arial"/>
          <w:sz w:val="20"/>
          <w:szCs w:val="20"/>
          <w:lang w:val="en-GB"/>
        </w:rPr>
        <w:t xml:space="preserve"> </w:t>
      </w:r>
      <w:r w:rsidR="008554F5">
        <w:rPr>
          <w:rStyle w:val="normaltextrun"/>
          <w:rFonts w:ascii="Arial" w:hAnsi="Arial" w:cs="Arial"/>
          <w:sz w:val="20"/>
          <w:szCs w:val="20"/>
          <w:lang w:val="en-GB"/>
        </w:rPr>
        <w:t xml:space="preserve">waiting to be transmitted </w:t>
      </w:r>
      <w:r w:rsidR="00986663">
        <w:rPr>
          <w:rStyle w:val="normaltextrun"/>
          <w:rFonts w:ascii="Arial" w:hAnsi="Arial" w:cs="Arial"/>
          <w:sz w:val="20"/>
          <w:szCs w:val="20"/>
          <w:lang w:val="en-GB"/>
        </w:rPr>
        <w:t>is smaller than this threshold (and SRB is enabled for SDT), the UE can proceed with SDT, otherwise normal transmission is used.</w:t>
      </w:r>
    </w:p>
    <w:p w14:paraId="2D1E4033" w14:textId="405B9DF0" w:rsidR="00864743" w:rsidRDefault="00986663" w:rsidP="002F0570">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In reality, when a UE is in need to transmit a “small amount of data”, the actual volume </w:t>
      </w:r>
      <w:r w:rsidR="006B3990">
        <w:rPr>
          <w:rStyle w:val="normaltextrun"/>
          <w:rFonts w:ascii="Arial" w:hAnsi="Arial" w:cs="Arial"/>
          <w:sz w:val="20"/>
          <w:szCs w:val="20"/>
          <w:lang w:val="en-GB"/>
        </w:rPr>
        <w:t xml:space="preserve">of </w:t>
      </w:r>
      <w:r w:rsidR="00114BAB">
        <w:rPr>
          <w:rStyle w:val="normaltextrun"/>
          <w:rFonts w:ascii="Arial" w:hAnsi="Arial" w:cs="Arial"/>
          <w:sz w:val="20"/>
          <w:szCs w:val="20"/>
          <w:lang w:val="en-GB"/>
        </w:rPr>
        <w:t xml:space="preserve">data to transmit </w:t>
      </w:r>
      <w:r>
        <w:rPr>
          <w:rStyle w:val="normaltextrun"/>
          <w:rFonts w:ascii="Arial" w:hAnsi="Arial" w:cs="Arial"/>
          <w:sz w:val="20"/>
          <w:szCs w:val="20"/>
          <w:lang w:val="en-GB"/>
        </w:rPr>
        <w:t xml:space="preserve">is not a fixed amount, meaning that for a given value of </w:t>
      </w:r>
      <w:r w:rsidR="00864743">
        <w:rPr>
          <w:rStyle w:val="normaltextrun"/>
          <w:rFonts w:ascii="Arial" w:hAnsi="Arial" w:cs="Arial"/>
          <w:sz w:val="20"/>
          <w:szCs w:val="20"/>
          <w:lang w:val="en-GB"/>
        </w:rPr>
        <w:t xml:space="preserve">the </w:t>
      </w:r>
      <w:r>
        <w:rPr>
          <w:rStyle w:val="normaltextrun"/>
          <w:rFonts w:ascii="Arial" w:hAnsi="Arial" w:cs="Arial"/>
          <w:sz w:val="20"/>
          <w:szCs w:val="20"/>
          <w:lang w:val="en-GB"/>
        </w:rPr>
        <w:t xml:space="preserve">SDT threshold </w:t>
      </w:r>
      <w:r w:rsidR="00864743">
        <w:rPr>
          <w:rStyle w:val="normaltextrun"/>
          <w:rFonts w:ascii="Arial" w:hAnsi="Arial" w:cs="Arial"/>
          <w:sz w:val="20"/>
          <w:szCs w:val="20"/>
          <w:lang w:val="en-GB"/>
        </w:rPr>
        <w:t>there will be:</w:t>
      </w:r>
    </w:p>
    <w:p w14:paraId="5AC6426B" w14:textId="2195EC9E" w:rsidR="00864743" w:rsidRDefault="00864743" w:rsidP="00864743">
      <w:pPr>
        <w:pStyle w:val="paragraph"/>
        <w:numPr>
          <w:ilvl w:val="0"/>
          <w:numId w:val="6"/>
        </w:numPr>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UEs for which the volume of pending data is below the SDT threshold</w:t>
      </w:r>
      <w:r w:rsidR="001007B0">
        <w:rPr>
          <w:rStyle w:val="normaltextrun"/>
          <w:rFonts w:ascii="Arial" w:hAnsi="Arial" w:cs="Arial"/>
          <w:sz w:val="20"/>
          <w:szCs w:val="20"/>
          <w:lang w:val="en-GB"/>
        </w:rPr>
        <w:t>,</w:t>
      </w:r>
      <w:r>
        <w:rPr>
          <w:rStyle w:val="normaltextrun"/>
          <w:rFonts w:ascii="Arial" w:hAnsi="Arial" w:cs="Arial"/>
          <w:sz w:val="20"/>
          <w:szCs w:val="20"/>
          <w:lang w:val="en-GB"/>
        </w:rPr>
        <w:t xml:space="preserve"> and it is convenient to keep them in RRC_INACTIVE (they have no more data to send after)</w:t>
      </w:r>
    </w:p>
    <w:p w14:paraId="4034143E" w14:textId="0FA32EDC" w:rsidR="00864743" w:rsidRDefault="00864743" w:rsidP="00864743">
      <w:pPr>
        <w:pStyle w:val="paragraph"/>
        <w:numPr>
          <w:ilvl w:val="0"/>
          <w:numId w:val="6"/>
        </w:numPr>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UEs for which the volume of pending data is above the SDT threshold</w:t>
      </w:r>
      <w:r w:rsidR="001007B0">
        <w:rPr>
          <w:rStyle w:val="normaltextrun"/>
          <w:rFonts w:ascii="Arial" w:hAnsi="Arial" w:cs="Arial"/>
          <w:sz w:val="20"/>
          <w:szCs w:val="20"/>
          <w:lang w:val="en-GB"/>
        </w:rPr>
        <w:t>,</w:t>
      </w:r>
      <w:r>
        <w:rPr>
          <w:rStyle w:val="normaltextrun"/>
          <w:rFonts w:ascii="Arial" w:hAnsi="Arial" w:cs="Arial"/>
          <w:sz w:val="20"/>
          <w:szCs w:val="20"/>
          <w:lang w:val="en-GB"/>
        </w:rPr>
        <w:t xml:space="preserve"> and it is convenient to transition them to RRC_CONNECTED (they have more data to send and the amount of data is substantially higher than the SDT threshold)</w:t>
      </w:r>
    </w:p>
    <w:p w14:paraId="1F857EAF" w14:textId="593D1A63" w:rsidR="00864743" w:rsidRDefault="00864743" w:rsidP="00864743">
      <w:pPr>
        <w:pStyle w:val="paragraph"/>
        <w:numPr>
          <w:ilvl w:val="0"/>
          <w:numId w:val="6"/>
        </w:numPr>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UEs for which the volume of pending data is only slightly above the SDT threshold, </w:t>
      </w:r>
      <w:r w:rsidR="001007B0">
        <w:rPr>
          <w:rStyle w:val="normaltextrun"/>
          <w:rFonts w:ascii="Arial" w:hAnsi="Arial" w:cs="Arial"/>
          <w:sz w:val="20"/>
          <w:szCs w:val="20"/>
          <w:lang w:val="en-GB"/>
        </w:rPr>
        <w:t xml:space="preserve">which will end up performing normal transmission, while </w:t>
      </w:r>
      <w:r>
        <w:rPr>
          <w:rStyle w:val="normaltextrun"/>
          <w:rFonts w:ascii="Arial" w:hAnsi="Arial" w:cs="Arial"/>
          <w:sz w:val="20"/>
          <w:szCs w:val="20"/>
          <w:lang w:val="en-GB"/>
        </w:rPr>
        <w:t>it would be convenient to keep them in RRC_INACTIVE (they have no more data to send after)</w:t>
      </w:r>
    </w:p>
    <w:p w14:paraId="29844FF6" w14:textId="65EB38A7" w:rsidR="00EA0844" w:rsidRDefault="00EA0844" w:rsidP="00EA0844">
      <w:pPr>
        <w:pStyle w:val="paragraph"/>
        <w:numPr>
          <w:ilvl w:val="0"/>
          <w:numId w:val="6"/>
        </w:numPr>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UEs for which the volume of pending data is below the SDT threshold, and it is convenient to move them to RRC_CONNECTED (to reduce the latency </w:t>
      </w:r>
      <w:r w:rsidR="00DD12C6">
        <w:rPr>
          <w:rStyle w:val="normaltextrun"/>
          <w:rFonts w:ascii="Arial" w:hAnsi="Arial" w:cs="Arial"/>
          <w:sz w:val="20"/>
          <w:szCs w:val="20"/>
          <w:lang w:val="en-GB"/>
        </w:rPr>
        <w:t>for</w:t>
      </w:r>
      <w:r>
        <w:rPr>
          <w:rStyle w:val="normaltextrun"/>
          <w:rFonts w:ascii="Arial" w:hAnsi="Arial" w:cs="Arial"/>
          <w:sz w:val="20"/>
          <w:szCs w:val="20"/>
          <w:lang w:val="en-GB"/>
        </w:rPr>
        <w:t xml:space="preserve"> subsequent transmissions)</w:t>
      </w:r>
    </w:p>
    <w:p w14:paraId="1FA48EA8" w14:textId="77777777" w:rsidR="00864743" w:rsidRPr="00864743" w:rsidRDefault="00864743" w:rsidP="00864743">
      <w:pPr>
        <w:pStyle w:val="paragraph"/>
        <w:spacing w:before="0" w:beforeAutospacing="0" w:after="0" w:afterAutospacing="0"/>
        <w:ind w:left="720"/>
        <w:jc w:val="both"/>
        <w:textAlignment w:val="baseline"/>
        <w:rPr>
          <w:rStyle w:val="normaltextrun"/>
          <w:rFonts w:ascii="Arial" w:hAnsi="Arial" w:cs="Arial"/>
          <w:sz w:val="20"/>
          <w:szCs w:val="20"/>
          <w:lang w:val="en-GB"/>
        </w:rPr>
      </w:pPr>
    </w:p>
    <w:p w14:paraId="571F819E" w14:textId="2C595B31" w:rsidR="00986663" w:rsidRDefault="00864743" w:rsidP="002F0570">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We think that an optimal value of SDT threshold should take all the above situation into account. On the other hand, achieving this is not a trivial task. For example, d</w:t>
      </w:r>
      <w:r w:rsidR="00986663">
        <w:rPr>
          <w:rStyle w:val="normaltextrun"/>
          <w:rFonts w:ascii="Arial" w:hAnsi="Arial" w:cs="Arial"/>
          <w:sz w:val="20"/>
          <w:szCs w:val="20"/>
          <w:lang w:val="en-GB"/>
        </w:rPr>
        <w:t xml:space="preserve">ifferent networks, or different parts of the same network can be exposed to different type of traffic, so it may be beneficial to differentiate the SDT threshold in different cells. </w:t>
      </w:r>
      <w:r>
        <w:rPr>
          <w:rStyle w:val="normaltextrun"/>
          <w:rFonts w:ascii="Arial" w:hAnsi="Arial" w:cs="Arial"/>
          <w:sz w:val="20"/>
          <w:szCs w:val="20"/>
          <w:lang w:val="en-GB"/>
        </w:rPr>
        <w:t>Or, e</w:t>
      </w:r>
      <w:r w:rsidR="00986663">
        <w:rPr>
          <w:rStyle w:val="normaltextrun"/>
          <w:rFonts w:ascii="Arial" w:hAnsi="Arial" w:cs="Arial"/>
          <w:sz w:val="20"/>
          <w:szCs w:val="20"/>
          <w:lang w:val="en-GB"/>
        </w:rPr>
        <w:t xml:space="preserve">ven for a same cell, the variation of traffic during </w:t>
      </w:r>
      <w:r>
        <w:rPr>
          <w:rStyle w:val="normaltextrun"/>
          <w:rFonts w:ascii="Arial" w:hAnsi="Arial" w:cs="Arial"/>
          <w:sz w:val="20"/>
          <w:szCs w:val="20"/>
          <w:lang w:val="en-GB"/>
        </w:rPr>
        <w:t>a</w:t>
      </w:r>
      <w:r w:rsidR="00986663">
        <w:rPr>
          <w:rStyle w:val="normaltextrun"/>
          <w:rFonts w:ascii="Arial" w:hAnsi="Arial" w:cs="Arial"/>
          <w:sz w:val="20"/>
          <w:szCs w:val="20"/>
          <w:lang w:val="en-GB"/>
        </w:rPr>
        <w:t xml:space="preserve"> day could justify the use of slightly different values </w:t>
      </w:r>
      <w:r w:rsidR="001007B0">
        <w:rPr>
          <w:rStyle w:val="normaltextrun"/>
          <w:rFonts w:ascii="Arial" w:hAnsi="Arial" w:cs="Arial"/>
          <w:sz w:val="20"/>
          <w:szCs w:val="20"/>
          <w:lang w:val="en-GB"/>
        </w:rPr>
        <w:t>of</w:t>
      </w:r>
      <w:r w:rsidR="00986663">
        <w:rPr>
          <w:rStyle w:val="normaltextrun"/>
          <w:rFonts w:ascii="Arial" w:hAnsi="Arial" w:cs="Arial"/>
          <w:sz w:val="20"/>
          <w:szCs w:val="20"/>
          <w:lang w:val="en-GB"/>
        </w:rPr>
        <w:t xml:space="preserve"> SDT threshold</w:t>
      </w:r>
      <w:r w:rsidR="00D01C59">
        <w:rPr>
          <w:rStyle w:val="normaltextrun"/>
          <w:rFonts w:ascii="Arial" w:hAnsi="Arial" w:cs="Arial"/>
          <w:sz w:val="20"/>
          <w:szCs w:val="20"/>
          <w:lang w:val="en-GB"/>
        </w:rPr>
        <w:t xml:space="preserve"> during</w:t>
      </w:r>
      <w:r>
        <w:rPr>
          <w:rStyle w:val="normaltextrun"/>
          <w:rFonts w:ascii="Arial" w:hAnsi="Arial" w:cs="Arial"/>
          <w:sz w:val="20"/>
          <w:szCs w:val="20"/>
          <w:lang w:val="en-GB"/>
        </w:rPr>
        <w:t xml:space="preserve"> the day</w:t>
      </w:r>
      <w:r w:rsidR="00986663">
        <w:rPr>
          <w:rStyle w:val="normaltextrun"/>
          <w:rFonts w:ascii="Arial" w:hAnsi="Arial" w:cs="Arial"/>
          <w:sz w:val="20"/>
          <w:szCs w:val="20"/>
          <w:lang w:val="en-GB"/>
        </w:rPr>
        <w:t>.</w:t>
      </w:r>
    </w:p>
    <w:p w14:paraId="584AA3A0" w14:textId="7B37D336" w:rsidR="00986663" w:rsidRDefault="001007B0" w:rsidP="002F0570">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While achieving </w:t>
      </w:r>
      <w:r w:rsidR="00986663">
        <w:rPr>
          <w:rStyle w:val="normaltextrun"/>
          <w:rFonts w:ascii="Arial" w:hAnsi="Arial" w:cs="Arial"/>
          <w:sz w:val="20"/>
          <w:szCs w:val="20"/>
          <w:lang w:val="en-GB"/>
        </w:rPr>
        <w:t xml:space="preserve">this </w:t>
      </w:r>
      <w:r>
        <w:rPr>
          <w:rStyle w:val="normaltextrun"/>
          <w:rFonts w:ascii="Arial" w:hAnsi="Arial" w:cs="Arial"/>
          <w:sz w:val="20"/>
          <w:szCs w:val="20"/>
          <w:lang w:val="en-GB"/>
        </w:rPr>
        <w:t xml:space="preserve">with a manual approach </w:t>
      </w:r>
      <w:r w:rsidR="00986663">
        <w:rPr>
          <w:rStyle w:val="normaltextrun"/>
          <w:rFonts w:ascii="Arial" w:hAnsi="Arial" w:cs="Arial"/>
          <w:sz w:val="20"/>
          <w:szCs w:val="20"/>
          <w:lang w:val="en-GB"/>
        </w:rPr>
        <w:t xml:space="preserve">is practically impossible, it is exactly where SON features can </w:t>
      </w:r>
      <w:r>
        <w:rPr>
          <w:rStyle w:val="normaltextrun"/>
          <w:rFonts w:ascii="Arial" w:hAnsi="Arial" w:cs="Arial"/>
          <w:sz w:val="20"/>
          <w:szCs w:val="20"/>
          <w:lang w:val="en-GB"/>
        </w:rPr>
        <w:t>help</w:t>
      </w:r>
      <w:r w:rsidR="00986663">
        <w:rPr>
          <w:rStyle w:val="normaltextrun"/>
          <w:rFonts w:ascii="Arial" w:hAnsi="Arial" w:cs="Arial"/>
          <w:sz w:val="20"/>
          <w:szCs w:val="20"/>
          <w:lang w:val="en-GB"/>
        </w:rPr>
        <w:t>.</w:t>
      </w:r>
    </w:p>
    <w:p w14:paraId="7243796B" w14:textId="77777777" w:rsidR="001007B0" w:rsidRDefault="001007B0" w:rsidP="002F0570">
      <w:pPr>
        <w:pStyle w:val="paragraph"/>
        <w:spacing w:before="0" w:beforeAutospacing="0" w:after="0" w:afterAutospacing="0"/>
        <w:jc w:val="both"/>
        <w:textAlignment w:val="baseline"/>
        <w:rPr>
          <w:rStyle w:val="normaltextrun"/>
          <w:rFonts w:ascii="Arial" w:hAnsi="Arial" w:cs="Arial"/>
          <w:sz w:val="20"/>
          <w:szCs w:val="20"/>
          <w:lang w:val="en-GB"/>
        </w:rPr>
      </w:pPr>
    </w:p>
    <w:p w14:paraId="1E55598E" w14:textId="41C14D5F" w:rsidR="00D01C59" w:rsidRDefault="001007B0" w:rsidP="006E73E6">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We propose that if SDT transmission is enabled, and a UE attempts to access the network, </w:t>
      </w:r>
      <w:r w:rsidR="005B7655">
        <w:rPr>
          <w:rStyle w:val="normaltextrun"/>
          <w:rFonts w:ascii="Arial" w:hAnsi="Arial" w:cs="Arial"/>
          <w:sz w:val="20"/>
          <w:szCs w:val="20"/>
          <w:lang w:val="en-GB"/>
        </w:rPr>
        <w:t>the UE</w:t>
      </w:r>
      <w:r>
        <w:rPr>
          <w:rStyle w:val="normaltextrun"/>
          <w:rFonts w:ascii="Arial" w:hAnsi="Arial" w:cs="Arial"/>
          <w:sz w:val="20"/>
          <w:szCs w:val="20"/>
          <w:lang w:val="en-GB"/>
        </w:rPr>
        <w:t xml:space="preserve"> informs the network </w:t>
      </w:r>
      <w:r w:rsidR="006E73E6">
        <w:rPr>
          <w:rStyle w:val="normaltextrun"/>
          <w:rFonts w:ascii="Arial" w:hAnsi="Arial" w:cs="Arial"/>
          <w:sz w:val="20"/>
          <w:szCs w:val="20"/>
          <w:lang w:val="en-GB"/>
        </w:rPr>
        <w:t>if</w:t>
      </w:r>
      <w:r>
        <w:rPr>
          <w:rStyle w:val="normaltextrun"/>
          <w:rFonts w:ascii="Arial" w:hAnsi="Arial" w:cs="Arial"/>
          <w:sz w:val="20"/>
          <w:szCs w:val="20"/>
          <w:lang w:val="en-GB"/>
        </w:rPr>
        <w:t xml:space="preserve"> SDT transmission could not be done because the amount of data to transmit was slightly above the SDT threshold. To be more precise, if the network wants to adjust the SDT threshold</w:t>
      </w:r>
      <w:r w:rsidR="00DD12C6">
        <w:rPr>
          <w:rStyle w:val="normaltextrun"/>
          <w:rFonts w:ascii="Arial" w:hAnsi="Arial" w:cs="Arial"/>
          <w:sz w:val="20"/>
          <w:szCs w:val="20"/>
          <w:lang w:val="en-GB"/>
        </w:rPr>
        <w:t xml:space="preserve"> towards slightly higher value (to let more UEs use SDT and with that, reduce the consumption of network resources)</w:t>
      </w:r>
      <w:r>
        <w:rPr>
          <w:rStyle w:val="normaltextrun"/>
          <w:rFonts w:ascii="Arial" w:hAnsi="Arial" w:cs="Arial"/>
          <w:sz w:val="20"/>
          <w:szCs w:val="20"/>
          <w:lang w:val="en-GB"/>
        </w:rPr>
        <w:t xml:space="preserve">, the UE needs to report how much the SDT threshold was exceeded. </w:t>
      </w:r>
      <w:r w:rsidR="006E73E6">
        <w:rPr>
          <w:rStyle w:val="normaltextrun"/>
          <w:rFonts w:ascii="Arial" w:hAnsi="Arial" w:cs="Arial"/>
          <w:sz w:val="20"/>
          <w:szCs w:val="20"/>
          <w:lang w:val="en-GB"/>
        </w:rPr>
        <w:t xml:space="preserve">One way to achieve this is </w:t>
      </w:r>
      <w:r w:rsidR="00DD12C6">
        <w:rPr>
          <w:rStyle w:val="normaltextrun"/>
          <w:rFonts w:ascii="Arial" w:hAnsi="Arial" w:cs="Arial"/>
          <w:sz w:val="20"/>
          <w:szCs w:val="20"/>
          <w:lang w:val="en-GB"/>
        </w:rPr>
        <w:t>to add</w:t>
      </w:r>
      <w:r w:rsidR="006E73E6">
        <w:rPr>
          <w:rStyle w:val="normaltextrun"/>
          <w:rFonts w:ascii="Arial" w:hAnsi="Arial" w:cs="Arial"/>
          <w:sz w:val="20"/>
          <w:szCs w:val="20"/>
          <w:lang w:val="en-GB"/>
        </w:rPr>
        <w:t xml:space="preserve"> this information in RA report. Note that since the goal is to optimize SDT threshold, not all the UEs need to report this</w:t>
      </w:r>
      <w:r w:rsidR="006873C3">
        <w:rPr>
          <w:rStyle w:val="normaltextrun"/>
          <w:rFonts w:ascii="Arial" w:hAnsi="Arial" w:cs="Arial"/>
          <w:sz w:val="20"/>
          <w:szCs w:val="20"/>
          <w:lang w:val="en-GB"/>
        </w:rPr>
        <w:t>,</w:t>
      </w:r>
      <w:r w:rsidR="006E73E6">
        <w:rPr>
          <w:rStyle w:val="normaltextrun"/>
          <w:rFonts w:ascii="Arial" w:hAnsi="Arial" w:cs="Arial"/>
          <w:sz w:val="20"/>
          <w:szCs w:val="20"/>
          <w:lang w:val="en-GB"/>
        </w:rPr>
        <w:t xml:space="preserve"> because not all the </w:t>
      </w:r>
      <w:proofErr w:type="spellStart"/>
      <w:r w:rsidR="006E73E6">
        <w:rPr>
          <w:rStyle w:val="normaltextrun"/>
          <w:rFonts w:ascii="Arial" w:hAnsi="Arial" w:cs="Arial"/>
          <w:sz w:val="20"/>
          <w:szCs w:val="20"/>
          <w:lang w:val="en-GB"/>
        </w:rPr>
        <w:t>U</w:t>
      </w:r>
      <w:r w:rsidR="00DD12C6">
        <w:rPr>
          <w:rStyle w:val="normaltextrun"/>
          <w:rFonts w:ascii="Arial" w:hAnsi="Arial" w:cs="Arial"/>
          <w:sz w:val="20"/>
          <w:szCs w:val="20"/>
          <w:lang w:val="en-GB"/>
        </w:rPr>
        <w:t>e</w:t>
      </w:r>
      <w:r w:rsidR="006E73E6">
        <w:rPr>
          <w:rStyle w:val="normaltextrun"/>
          <w:rFonts w:ascii="Arial" w:hAnsi="Arial" w:cs="Arial"/>
          <w:sz w:val="20"/>
          <w:szCs w:val="20"/>
          <w:lang w:val="en-GB"/>
        </w:rPr>
        <w:t>s</w:t>
      </w:r>
      <w:proofErr w:type="spellEnd"/>
      <w:r w:rsidR="006E73E6">
        <w:rPr>
          <w:rStyle w:val="normaltextrun"/>
          <w:rFonts w:ascii="Arial" w:hAnsi="Arial" w:cs="Arial"/>
          <w:sz w:val="20"/>
          <w:szCs w:val="20"/>
          <w:lang w:val="en-GB"/>
        </w:rPr>
        <w:t xml:space="preserve"> attempts SDT</w:t>
      </w:r>
      <w:r w:rsidR="00DD12C6">
        <w:rPr>
          <w:rStyle w:val="normaltextrun"/>
          <w:rFonts w:ascii="Arial" w:hAnsi="Arial" w:cs="Arial"/>
          <w:sz w:val="20"/>
          <w:szCs w:val="20"/>
          <w:lang w:val="en-GB"/>
        </w:rPr>
        <w:t xml:space="preserve"> and those whose did not may have done that due to a large amount of data to be sent</w:t>
      </w:r>
      <w:r w:rsidR="006873C3">
        <w:rPr>
          <w:rStyle w:val="normaltextrun"/>
          <w:rFonts w:ascii="Arial" w:hAnsi="Arial" w:cs="Arial"/>
          <w:sz w:val="20"/>
          <w:szCs w:val="20"/>
          <w:lang w:val="en-GB"/>
        </w:rPr>
        <w:t xml:space="preserve">. </w:t>
      </w:r>
    </w:p>
    <w:p w14:paraId="3816E093" w14:textId="77777777" w:rsidR="00D01C59" w:rsidRDefault="00D01C59" w:rsidP="006E73E6">
      <w:pPr>
        <w:pStyle w:val="paragraph"/>
        <w:spacing w:before="0" w:beforeAutospacing="0" w:after="0" w:afterAutospacing="0"/>
        <w:jc w:val="both"/>
        <w:textAlignment w:val="baseline"/>
        <w:rPr>
          <w:rStyle w:val="normaltextrun"/>
          <w:rFonts w:ascii="Arial" w:hAnsi="Arial" w:cs="Arial"/>
          <w:sz w:val="20"/>
          <w:szCs w:val="20"/>
          <w:lang w:val="en-GB"/>
        </w:rPr>
      </w:pPr>
    </w:p>
    <w:p w14:paraId="301F08F9" w14:textId="77777777" w:rsidR="00D01C59" w:rsidRDefault="00D01C59" w:rsidP="006E73E6">
      <w:pPr>
        <w:pStyle w:val="paragraph"/>
        <w:spacing w:before="0" w:beforeAutospacing="0" w:after="0" w:afterAutospacing="0"/>
        <w:jc w:val="both"/>
        <w:textAlignment w:val="baseline"/>
        <w:rPr>
          <w:rStyle w:val="normaltextrun"/>
          <w:rFonts w:ascii="Arial" w:hAnsi="Arial" w:cs="Arial"/>
          <w:sz w:val="20"/>
          <w:szCs w:val="20"/>
          <w:lang w:val="en-GB"/>
        </w:rPr>
      </w:pPr>
    </w:p>
    <w:p w14:paraId="397A9915" w14:textId="24A0C24C" w:rsidR="00D01C59" w:rsidRDefault="00D01C59" w:rsidP="00D01C59">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lastRenderedPageBreak/>
        <w:t xml:space="preserve">When SDT is </w:t>
      </w:r>
      <w:r w:rsidR="00DD12C6">
        <w:rPr>
          <w:rStyle w:val="normaltextrun"/>
          <w:rFonts w:ascii="Arial" w:hAnsi="Arial" w:cs="Arial"/>
          <w:sz w:val="20"/>
          <w:szCs w:val="20"/>
          <w:lang w:val="en-GB"/>
        </w:rPr>
        <w:t>used</w:t>
      </w:r>
      <w:r>
        <w:rPr>
          <w:rStyle w:val="normaltextrun"/>
          <w:rFonts w:ascii="Arial" w:hAnsi="Arial" w:cs="Arial"/>
          <w:sz w:val="20"/>
          <w:szCs w:val="20"/>
          <w:lang w:val="en-GB"/>
        </w:rPr>
        <w:t>, the network knows that the value of the SDT threshold was good for that UE.</w:t>
      </w:r>
      <w:r w:rsidR="00835A50">
        <w:rPr>
          <w:rStyle w:val="normaltextrun"/>
          <w:rFonts w:ascii="Arial" w:hAnsi="Arial" w:cs="Arial"/>
          <w:sz w:val="20"/>
          <w:szCs w:val="20"/>
          <w:lang w:val="en-GB"/>
        </w:rPr>
        <w:t xml:space="preserve"> </w:t>
      </w:r>
      <w:r w:rsidR="00DD12C6">
        <w:rPr>
          <w:rStyle w:val="normaltextrun"/>
          <w:rFonts w:ascii="Arial" w:hAnsi="Arial" w:cs="Arial"/>
          <w:sz w:val="20"/>
          <w:szCs w:val="20"/>
          <w:lang w:val="en-GB"/>
        </w:rPr>
        <w:t>I</w:t>
      </w:r>
      <w:r w:rsidR="008B49CD">
        <w:rPr>
          <w:rStyle w:val="normaltextrun"/>
          <w:rFonts w:ascii="Arial" w:hAnsi="Arial" w:cs="Arial"/>
          <w:sz w:val="20"/>
          <w:szCs w:val="20"/>
          <w:lang w:val="en-GB"/>
        </w:rPr>
        <w:t>n this case,</w:t>
      </w:r>
      <w:r>
        <w:rPr>
          <w:rStyle w:val="normaltextrun"/>
          <w:rFonts w:ascii="Arial" w:hAnsi="Arial" w:cs="Arial"/>
          <w:sz w:val="20"/>
          <w:szCs w:val="20"/>
          <w:lang w:val="en-GB"/>
        </w:rPr>
        <w:t xml:space="preserve"> another enhancement</w:t>
      </w:r>
      <w:r w:rsidR="008B49CD">
        <w:rPr>
          <w:rStyle w:val="normaltextrun"/>
          <w:rFonts w:ascii="Arial" w:hAnsi="Arial" w:cs="Arial"/>
          <w:sz w:val="20"/>
          <w:szCs w:val="20"/>
          <w:lang w:val="en-GB"/>
        </w:rPr>
        <w:t xml:space="preserve"> is possible</w:t>
      </w:r>
      <w:r w:rsidR="00DD12C6">
        <w:rPr>
          <w:rStyle w:val="normaltextrun"/>
          <w:rFonts w:ascii="Arial" w:hAnsi="Arial" w:cs="Arial"/>
          <w:sz w:val="20"/>
          <w:szCs w:val="20"/>
          <w:lang w:val="en-GB"/>
        </w:rPr>
        <w:t>. I</w:t>
      </w:r>
      <w:r w:rsidR="00835A50">
        <w:rPr>
          <w:rStyle w:val="normaltextrun"/>
          <w:rFonts w:ascii="Arial" w:hAnsi="Arial" w:cs="Arial"/>
          <w:sz w:val="20"/>
          <w:szCs w:val="20"/>
          <w:lang w:val="en-GB"/>
        </w:rPr>
        <w:t xml:space="preserve">f </w:t>
      </w:r>
      <w:r w:rsidR="00835007">
        <w:rPr>
          <w:rStyle w:val="normaltextrun"/>
          <w:rFonts w:ascii="Arial" w:hAnsi="Arial" w:cs="Arial"/>
          <w:sz w:val="20"/>
          <w:szCs w:val="20"/>
          <w:lang w:val="en-GB"/>
        </w:rPr>
        <w:t>it is important to balance the</w:t>
      </w:r>
      <w:r w:rsidR="00835A50">
        <w:rPr>
          <w:rStyle w:val="normaltextrun"/>
          <w:rFonts w:ascii="Arial" w:hAnsi="Arial" w:cs="Arial"/>
          <w:sz w:val="20"/>
          <w:szCs w:val="20"/>
          <w:lang w:val="en-GB"/>
        </w:rPr>
        <w:t xml:space="preserve"> latency </w:t>
      </w:r>
      <w:r w:rsidR="00835007">
        <w:rPr>
          <w:rStyle w:val="normaltextrun"/>
          <w:rFonts w:ascii="Arial" w:hAnsi="Arial" w:cs="Arial"/>
          <w:sz w:val="20"/>
          <w:szCs w:val="20"/>
          <w:lang w:val="en-GB"/>
        </w:rPr>
        <w:t xml:space="preserve">and, at the same time, </w:t>
      </w:r>
      <w:r w:rsidR="00835A50">
        <w:rPr>
          <w:rStyle w:val="normaltextrun"/>
          <w:rFonts w:ascii="Arial" w:hAnsi="Arial" w:cs="Arial"/>
          <w:sz w:val="20"/>
          <w:szCs w:val="20"/>
          <w:lang w:val="en-GB"/>
        </w:rPr>
        <w:t>keep</w:t>
      </w:r>
      <w:r w:rsidR="00835007">
        <w:rPr>
          <w:rStyle w:val="normaltextrun"/>
          <w:rFonts w:ascii="Arial" w:hAnsi="Arial" w:cs="Arial"/>
          <w:sz w:val="20"/>
          <w:szCs w:val="20"/>
          <w:lang w:val="en-GB"/>
        </w:rPr>
        <w:t xml:space="preserve"> the consumption of</w:t>
      </w:r>
      <w:r w:rsidR="00835A50">
        <w:rPr>
          <w:rStyle w:val="normaltextrun"/>
          <w:rFonts w:ascii="Arial" w:hAnsi="Arial" w:cs="Arial"/>
          <w:sz w:val="20"/>
          <w:szCs w:val="20"/>
          <w:lang w:val="en-GB"/>
        </w:rPr>
        <w:t xml:space="preserve"> network resources at a reasonable level, </w:t>
      </w:r>
      <w:r w:rsidR="00835007">
        <w:rPr>
          <w:rStyle w:val="normaltextrun"/>
          <w:rFonts w:ascii="Arial" w:hAnsi="Arial" w:cs="Arial"/>
          <w:sz w:val="20"/>
          <w:szCs w:val="20"/>
          <w:lang w:val="en-GB"/>
        </w:rPr>
        <w:t xml:space="preserve">maybe </w:t>
      </w:r>
      <w:r w:rsidR="00835A50">
        <w:rPr>
          <w:rStyle w:val="normaltextrun"/>
          <w:rFonts w:ascii="Arial" w:hAnsi="Arial" w:cs="Arial"/>
          <w:sz w:val="20"/>
          <w:szCs w:val="20"/>
          <w:lang w:val="en-GB"/>
        </w:rPr>
        <w:t>the SDT threshold could be reduced,</w:t>
      </w:r>
      <w:r w:rsidR="00835007">
        <w:rPr>
          <w:rStyle w:val="normaltextrun"/>
          <w:rFonts w:ascii="Arial" w:hAnsi="Arial" w:cs="Arial"/>
          <w:sz w:val="20"/>
          <w:szCs w:val="20"/>
          <w:lang w:val="en-GB"/>
        </w:rPr>
        <w:t xml:space="preserve"> but not drastically. In this way, </w:t>
      </w:r>
      <w:r w:rsidR="00835A50">
        <w:rPr>
          <w:rStyle w:val="normaltextrun"/>
          <w:rFonts w:ascii="Arial" w:hAnsi="Arial" w:cs="Arial"/>
          <w:sz w:val="20"/>
          <w:szCs w:val="20"/>
          <w:lang w:val="en-GB"/>
        </w:rPr>
        <w:t xml:space="preserve">some UEs, </w:t>
      </w:r>
      <w:r w:rsidR="00835007">
        <w:rPr>
          <w:rStyle w:val="normaltextrun"/>
          <w:rFonts w:ascii="Arial" w:hAnsi="Arial" w:cs="Arial"/>
          <w:sz w:val="20"/>
          <w:szCs w:val="20"/>
          <w:lang w:val="en-GB"/>
        </w:rPr>
        <w:t xml:space="preserve">which would otherwise remain in RRC_INACTIVE, will be </w:t>
      </w:r>
      <w:r w:rsidR="00835A50">
        <w:rPr>
          <w:rStyle w:val="normaltextrun"/>
          <w:rFonts w:ascii="Arial" w:hAnsi="Arial" w:cs="Arial"/>
          <w:sz w:val="20"/>
          <w:szCs w:val="20"/>
          <w:lang w:val="en-GB"/>
        </w:rPr>
        <w:t>transitioned to RRC_CONNECTED</w:t>
      </w:r>
      <w:r w:rsidR="00835007">
        <w:rPr>
          <w:rStyle w:val="normaltextrun"/>
          <w:rFonts w:ascii="Arial" w:hAnsi="Arial" w:cs="Arial"/>
          <w:sz w:val="20"/>
          <w:szCs w:val="20"/>
          <w:lang w:val="en-GB"/>
        </w:rPr>
        <w:t xml:space="preserve"> instead.</w:t>
      </w:r>
      <w:r w:rsidR="00835A50">
        <w:rPr>
          <w:rStyle w:val="normaltextrun"/>
          <w:rFonts w:ascii="Arial" w:hAnsi="Arial" w:cs="Arial"/>
          <w:sz w:val="20"/>
          <w:szCs w:val="20"/>
          <w:lang w:val="en-GB"/>
        </w:rPr>
        <w:t xml:space="preserve"> This </w:t>
      </w:r>
      <w:r w:rsidR="00835007">
        <w:rPr>
          <w:rStyle w:val="normaltextrun"/>
          <w:rFonts w:ascii="Arial" w:hAnsi="Arial" w:cs="Arial"/>
          <w:sz w:val="20"/>
          <w:szCs w:val="20"/>
          <w:lang w:val="en-GB"/>
        </w:rPr>
        <w:t>can be achieved</w:t>
      </w:r>
      <w:r w:rsidR="00835A50">
        <w:rPr>
          <w:rStyle w:val="normaltextrun"/>
          <w:rFonts w:ascii="Arial" w:hAnsi="Arial" w:cs="Arial"/>
          <w:sz w:val="20"/>
          <w:szCs w:val="20"/>
          <w:lang w:val="en-GB"/>
        </w:rPr>
        <w:t xml:space="preserve"> if the</w:t>
      </w:r>
      <w:r w:rsidR="008554F5">
        <w:rPr>
          <w:rStyle w:val="normaltextrun"/>
          <w:rFonts w:ascii="Arial" w:hAnsi="Arial" w:cs="Arial"/>
          <w:sz w:val="20"/>
          <w:szCs w:val="20"/>
          <w:lang w:val="en-GB"/>
        </w:rPr>
        <w:t xml:space="preserve"> UE report</w:t>
      </w:r>
      <w:r w:rsidR="00835A50">
        <w:rPr>
          <w:rStyle w:val="normaltextrun"/>
          <w:rFonts w:ascii="Arial" w:hAnsi="Arial" w:cs="Arial"/>
          <w:sz w:val="20"/>
          <w:szCs w:val="20"/>
          <w:lang w:val="en-GB"/>
        </w:rPr>
        <w:t>s</w:t>
      </w:r>
      <w:r w:rsidR="008554F5">
        <w:rPr>
          <w:rStyle w:val="normaltextrun"/>
          <w:rFonts w:ascii="Arial" w:hAnsi="Arial" w:cs="Arial"/>
          <w:sz w:val="20"/>
          <w:szCs w:val="20"/>
          <w:lang w:val="en-GB"/>
        </w:rPr>
        <w:t xml:space="preserve"> the information </w:t>
      </w:r>
      <w:r w:rsidR="00835A50">
        <w:rPr>
          <w:rStyle w:val="normaltextrun"/>
          <w:rFonts w:ascii="Arial" w:hAnsi="Arial" w:cs="Arial"/>
          <w:sz w:val="20"/>
          <w:szCs w:val="20"/>
          <w:lang w:val="en-GB"/>
        </w:rPr>
        <w:t>on</w:t>
      </w:r>
      <w:r w:rsidR="008554F5">
        <w:rPr>
          <w:rStyle w:val="normaltextrun"/>
          <w:rFonts w:ascii="Arial" w:hAnsi="Arial" w:cs="Arial"/>
          <w:sz w:val="20"/>
          <w:szCs w:val="20"/>
          <w:lang w:val="en-GB"/>
        </w:rPr>
        <w:t xml:space="preserve"> the amount of data waiting to be transmitted</w:t>
      </w:r>
      <w:r w:rsidR="00835A50">
        <w:rPr>
          <w:rStyle w:val="normaltextrun"/>
          <w:rFonts w:ascii="Arial" w:hAnsi="Arial" w:cs="Arial"/>
          <w:sz w:val="20"/>
          <w:szCs w:val="20"/>
          <w:lang w:val="en-GB"/>
        </w:rPr>
        <w:t xml:space="preserve"> also when</w:t>
      </w:r>
      <w:r w:rsidR="00835007">
        <w:rPr>
          <w:rStyle w:val="normaltextrun"/>
          <w:rFonts w:ascii="Arial" w:hAnsi="Arial" w:cs="Arial"/>
          <w:sz w:val="20"/>
          <w:szCs w:val="20"/>
          <w:lang w:val="en-GB"/>
        </w:rPr>
        <w:t xml:space="preserve"> SDT is used. Not always, only when the amount of data </w:t>
      </w:r>
      <w:r w:rsidR="00835A50">
        <w:rPr>
          <w:rStyle w:val="normaltextrun"/>
          <w:rFonts w:ascii="Arial" w:hAnsi="Arial" w:cs="Arial"/>
          <w:sz w:val="20"/>
          <w:szCs w:val="20"/>
          <w:lang w:val="en-GB"/>
        </w:rPr>
        <w:t>is a bit lower than the current SDT threshold</w:t>
      </w:r>
      <w:r>
        <w:rPr>
          <w:rStyle w:val="normaltextrun"/>
          <w:rFonts w:ascii="Arial" w:hAnsi="Arial" w:cs="Arial"/>
          <w:sz w:val="20"/>
          <w:szCs w:val="20"/>
          <w:lang w:val="en-GB"/>
        </w:rPr>
        <w:t xml:space="preserve">. </w:t>
      </w:r>
    </w:p>
    <w:p w14:paraId="5FB400D1" w14:textId="77777777" w:rsidR="00D01C59" w:rsidRDefault="00D01C59" w:rsidP="006E73E6">
      <w:pPr>
        <w:pStyle w:val="paragraph"/>
        <w:spacing w:before="0" w:beforeAutospacing="0" w:after="0" w:afterAutospacing="0"/>
        <w:jc w:val="both"/>
        <w:textAlignment w:val="baseline"/>
        <w:rPr>
          <w:rStyle w:val="normaltextrun"/>
          <w:rFonts w:ascii="Arial" w:hAnsi="Arial" w:cs="Arial"/>
          <w:sz w:val="20"/>
          <w:szCs w:val="20"/>
          <w:lang w:val="en-GB"/>
        </w:rPr>
      </w:pPr>
    </w:p>
    <w:p w14:paraId="17C22527" w14:textId="36769220" w:rsidR="00986663" w:rsidRDefault="006873C3" w:rsidP="002F0570">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If the UE reports the proposed</w:t>
      </w:r>
      <w:r w:rsidR="001007B0">
        <w:rPr>
          <w:rStyle w:val="normaltextrun"/>
          <w:rFonts w:ascii="Arial" w:hAnsi="Arial" w:cs="Arial"/>
          <w:sz w:val="20"/>
          <w:szCs w:val="20"/>
          <w:lang w:val="en-GB"/>
        </w:rPr>
        <w:t xml:space="preserve"> information, the network can decide, for example, </w:t>
      </w:r>
      <w:r w:rsidR="005B7655">
        <w:rPr>
          <w:rStyle w:val="normaltextrun"/>
          <w:rFonts w:ascii="Arial" w:hAnsi="Arial" w:cs="Arial"/>
          <w:sz w:val="20"/>
          <w:szCs w:val="20"/>
          <w:lang w:val="en-GB"/>
        </w:rPr>
        <w:t>whether</w:t>
      </w:r>
      <w:r w:rsidR="001007B0">
        <w:rPr>
          <w:rStyle w:val="normaltextrun"/>
          <w:rFonts w:ascii="Arial" w:hAnsi="Arial" w:cs="Arial"/>
          <w:sz w:val="20"/>
          <w:szCs w:val="20"/>
          <w:lang w:val="en-GB"/>
        </w:rPr>
        <w:t xml:space="preserve"> </w:t>
      </w:r>
      <w:r w:rsidR="005B7655">
        <w:rPr>
          <w:rStyle w:val="normaltextrun"/>
          <w:rFonts w:ascii="Arial" w:hAnsi="Arial" w:cs="Arial"/>
          <w:sz w:val="20"/>
          <w:szCs w:val="20"/>
          <w:lang w:val="en-GB"/>
        </w:rPr>
        <w:t xml:space="preserve">to adjust </w:t>
      </w:r>
      <w:r w:rsidR="00835007">
        <w:rPr>
          <w:rStyle w:val="normaltextrun"/>
          <w:rFonts w:ascii="Arial" w:hAnsi="Arial" w:cs="Arial"/>
          <w:sz w:val="20"/>
          <w:szCs w:val="20"/>
          <w:lang w:val="en-GB"/>
        </w:rPr>
        <w:t>the</w:t>
      </w:r>
      <w:r w:rsidR="001007B0">
        <w:rPr>
          <w:rStyle w:val="normaltextrun"/>
          <w:rFonts w:ascii="Arial" w:hAnsi="Arial" w:cs="Arial"/>
          <w:sz w:val="20"/>
          <w:szCs w:val="20"/>
          <w:lang w:val="en-GB"/>
        </w:rPr>
        <w:t xml:space="preserve"> SDT threshold</w:t>
      </w:r>
      <w:r w:rsidR="005B7655">
        <w:rPr>
          <w:rStyle w:val="normaltextrun"/>
          <w:rFonts w:ascii="Arial" w:hAnsi="Arial" w:cs="Arial"/>
          <w:sz w:val="20"/>
          <w:szCs w:val="20"/>
          <w:lang w:val="en-GB"/>
        </w:rPr>
        <w:t xml:space="preserve"> or not</w:t>
      </w:r>
      <w:r w:rsidR="00835A50">
        <w:rPr>
          <w:rStyle w:val="normaltextrun"/>
          <w:rFonts w:ascii="Arial" w:hAnsi="Arial" w:cs="Arial"/>
          <w:sz w:val="20"/>
          <w:szCs w:val="20"/>
          <w:lang w:val="en-GB"/>
        </w:rPr>
        <w:t>, and in which direction</w:t>
      </w:r>
      <w:r w:rsidR="005B7655">
        <w:rPr>
          <w:rStyle w:val="normaltextrun"/>
          <w:rFonts w:ascii="Arial" w:hAnsi="Arial" w:cs="Arial"/>
          <w:sz w:val="20"/>
          <w:szCs w:val="20"/>
          <w:lang w:val="en-GB"/>
        </w:rPr>
        <w:t xml:space="preserve">. For example, during a certain period of time, in certain cells many UEs have reported that they did not use SDT (even if enabled) because the amount of data they want to transmit was no more than </w:t>
      </w:r>
      <w:r>
        <w:rPr>
          <w:rStyle w:val="normaltextrun"/>
          <w:rFonts w:ascii="Arial" w:hAnsi="Arial" w:cs="Arial"/>
          <w:sz w:val="20"/>
          <w:szCs w:val="20"/>
          <w:lang w:val="en-GB"/>
        </w:rPr>
        <w:t>5</w:t>
      </w:r>
      <w:r w:rsidR="005B7655">
        <w:rPr>
          <w:rStyle w:val="normaltextrun"/>
          <w:rFonts w:ascii="Arial" w:hAnsi="Arial" w:cs="Arial"/>
          <w:sz w:val="20"/>
          <w:szCs w:val="20"/>
          <w:lang w:val="en-GB"/>
        </w:rPr>
        <w:t>0 bytes above the SDT threshold, and that was all they need</w:t>
      </w:r>
      <w:r>
        <w:rPr>
          <w:rStyle w:val="normaltextrun"/>
          <w:rFonts w:ascii="Arial" w:hAnsi="Arial" w:cs="Arial"/>
          <w:sz w:val="20"/>
          <w:szCs w:val="20"/>
          <w:lang w:val="en-GB"/>
        </w:rPr>
        <w:t>ed</w:t>
      </w:r>
      <w:r w:rsidR="005B7655">
        <w:rPr>
          <w:rStyle w:val="normaltextrun"/>
          <w:rFonts w:ascii="Arial" w:hAnsi="Arial" w:cs="Arial"/>
          <w:sz w:val="20"/>
          <w:szCs w:val="20"/>
          <w:lang w:val="en-GB"/>
        </w:rPr>
        <w:t>. Because of this, the number of UEs in Connected mode increased significantly</w:t>
      </w:r>
      <w:r w:rsidR="006E73E6">
        <w:rPr>
          <w:rStyle w:val="normaltextrun"/>
          <w:rFonts w:ascii="Arial" w:hAnsi="Arial" w:cs="Arial"/>
          <w:sz w:val="20"/>
          <w:szCs w:val="20"/>
          <w:lang w:val="en-GB"/>
        </w:rPr>
        <w:t xml:space="preserve">, </w:t>
      </w:r>
      <w:r>
        <w:rPr>
          <w:rStyle w:val="normaltextrun"/>
          <w:rFonts w:ascii="Arial" w:hAnsi="Arial" w:cs="Arial"/>
          <w:sz w:val="20"/>
          <w:szCs w:val="20"/>
          <w:lang w:val="en-GB"/>
        </w:rPr>
        <w:t xml:space="preserve">and this was </w:t>
      </w:r>
      <w:r w:rsidR="006E73E6">
        <w:rPr>
          <w:rStyle w:val="normaltextrun"/>
          <w:rFonts w:ascii="Arial" w:hAnsi="Arial" w:cs="Arial"/>
          <w:sz w:val="20"/>
          <w:szCs w:val="20"/>
          <w:lang w:val="en-GB"/>
        </w:rPr>
        <w:t>a waste of resources from network point of view.</w:t>
      </w:r>
      <w:r w:rsidR="005B7655">
        <w:rPr>
          <w:rStyle w:val="normaltextrun"/>
          <w:rFonts w:ascii="Arial" w:hAnsi="Arial" w:cs="Arial"/>
          <w:sz w:val="20"/>
          <w:szCs w:val="20"/>
          <w:lang w:val="en-GB"/>
        </w:rPr>
        <w:t xml:space="preserve"> </w:t>
      </w:r>
      <w:r w:rsidR="00835A50">
        <w:rPr>
          <w:rStyle w:val="normaltextrun"/>
          <w:rFonts w:ascii="Arial" w:hAnsi="Arial" w:cs="Arial"/>
          <w:sz w:val="20"/>
          <w:szCs w:val="20"/>
          <w:lang w:val="en-GB"/>
        </w:rPr>
        <w:t xml:space="preserve">If the SDT threshold is set to a slightly higher value, </w:t>
      </w:r>
      <w:r w:rsidR="00EA0844">
        <w:rPr>
          <w:rStyle w:val="normaltextrun"/>
          <w:rFonts w:ascii="Arial" w:hAnsi="Arial" w:cs="Arial"/>
          <w:sz w:val="20"/>
          <w:szCs w:val="20"/>
          <w:lang w:val="en-GB"/>
        </w:rPr>
        <w:t xml:space="preserve">more UEs can use SDT and the amount of network resource can be controlled. In another situation, where </w:t>
      </w:r>
      <w:r w:rsidR="00835007">
        <w:rPr>
          <w:rStyle w:val="normaltextrun"/>
          <w:rFonts w:ascii="Arial" w:hAnsi="Arial" w:cs="Arial"/>
          <w:sz w:val="20"/>
          <w:szCs w:val="20"/>
          <w:lang w:val="en-GB"/>
        </w:rPr>
        <w:t xml:space="preserve">reducing the latency can be traded </w:t>
      </w:r>
      <w:r w:rsidR="002C013C">
        <w:rPr>
          <w:rStyle w:val="normaltextrun"/>
          <w:rFonts w:ascii="Arial" w:hAnsi="Arial" w:cs="Arial"/>
          <w:sz w:val="20"/>
          <w:szCs w:val="20"/>
          <w:lang w:val="en-GB"/>
        </w:rPr>
        <w:t>against</w:t>
      </w:r>
      <w:r w:rsidR="00835007">
        <w:rPr>
          <w:rStyle w:val="normaltextrun"/>
          <w:rFonts w:ascii="Arial" w:hAnsi="Arial" w:cs="Arial"/>
          <w:sz w:val="20"/>
          <w:szCs w:val="20"/>
          <w:lang w:val="en-GB"/>
        </w:rPr>
        <w:t xml:space="preserve"> </w:t>
      </w:r>
      <w:r w:rsidR="00EA0844">
        <w:rPr>
          <w:rStyle w:val="normaltextrun"/>
          <w:rFonts w:ascii="Arial" w:hAnsi="Arial" w:cs="Arial"/>
          <w:sz w:val="20"/>
          <w:szCs w:val="20"/>
          <w:lang w:val="en-GB"/>
        </w:rPr>
        <w:t>the amount of network resource, the SDT threshold can be adjusted to a lower value</w:t>
      </w:r>
      <w:r w:rsidR="00835007">
        <w:rPr>
          <w:rStyle w:val="normaltextrun"/>
          <w:rFonts w:ascii="Arial" w:hAnsi="Arial" w:cs="Arial"/>
          <w:sz w:val="20"/>
          <w:szCs w:val="20"/>
          <w:lang w:val="en-GB"/>
        </w:rPr>
        <w:t>. This can be done, e.g.,</w:t>
      </w:r>
      <w:r w:rsidR="00EA0844">
        <w:rPr>
          <w:rStyle w:val="normaltextrun"/>
          <w:rFonts w:ascii="Arial" w:hAnsi="Arial" w:cs="Arial"/>
          <w:sz w:val="20"/>
          <w:szCs w:val="20"/>
          <w:lang w:val="en-GB"/>
        </w:rPr>
        <w:t xml:space="preserve"> if many UEs have reported that the amount of data </w:t>
      </w:r>
      <w:r w:rsidR="00835007">
        <w:rPr>
          <w:rStyle w:val="normaltextrun"/>
          <w:rFonts w:ascii="Arial" w:hAnsi="Arial" w:cs="Arial"/>
          <w:sz w:val="20"/>
          <w:szCs w:val="20"/>
          <w:lang w:val="en-GB"/>
        </w:rPr>
        <w:t xml:space="preserve">they </w:t>
      </w:r>
      <w:r w:rsidR="00EA0844">
        <w:rPr>
          <w:rStyle w:val="normaltextrun"/>
          <w:rFonts w:ascii="Arial" w:hAnsi="Arial" w:cs="Arial"/>
          <w:sz w:val="20"/>
          <w:szCs w:val="20"/>
          <w:lang w:val="en-GB"/>
        </w:rPr>
        <w:t xml:space="preserve">transmitted </w:t>
      </w:r>
      <w:r w:rsidR="00835007">
        <w:rPr>
          <w:rStyle w:val="normaltextrun"/>
          <w:rFonts w:ascii="Arial" w:hAnsi="Arial" w:cs="Arial"/>
          <w:sz w:val="20"/>
          <w:szCs w:val="20"/>
          <w:lang w:val="en-GB"/>
        </w:rPr>
        <w:t>with</w:t>
      </w:r>
      <w:r w:rsidR="00EA0844">
        <w:rPr>
          <w:rStyle w:val="normaltextrun"/>
          <w:rFonts w:ascii="Arial" w:hAnsi="Arial" w:cs="Arial"/>
          <w:sz w:val="20"/>
          <w:szCs w:val="20"/>
          <w:lang w:val="en-GB"/>
        </w:rPr>
        <w:t xml:space="preserve"> SDT </w:t>
      </w:r>
      <w:r w:rsidR="00835007">
        <w:rPr>
          <w:rStyle w:val="normaltextrun"/>
          <w:rFonts w:ascii="Arial" w:hAnsi="Arial" w:cs="Arial"/>
          <w:sz w:val="20"/>
          <w:szCs w:val="20"/>
          <w:lang w:val="en-GB"/>
        </w:rPr>
        <w:t>was</w:t>
      </w:r>
      <w:r w:rsidR="00EA0844">
        <w:rPr>
          <w:rStyle w:val="normaltextrun"/>
          <w:rFonts w:ascii="Arial" w:hAnsi="Arial" w:cs="Arial"/>
          <w:sz w:val="20"/>
          <w:szCs w:val="20"/>
          <w:lang w:val="en-GB"/>
        </w:rPr>
        <w:t xml:space="preserve"> only a few bytes lower than the SDT threshold</w:t>
      </w:r>
      <w:r w:rsidR="00835007">
        <w:rPr>
          <w:rStyle w:val="normaltextrun"/>
          <w:rFonts w:ascii="Arial" w:hAnsi="Arial" w:cs="Arial"/>
          <w:sz w:val="20"/>
          <w:szCs w:val="20"/>
          <w:lang w:val="en-GB"/>
        </w:rPr>
        <w:t>.</w:t>
      </w:r>
    </w:p>
    <w:p w14:paraId="2EE3D2D0" w14:textId="77777777" w:rsidR="00835007" w:rsidRDefault="00835007" w:rsidP="002F0570">
      <w:pPr>
        <w:pStyle w:val="paragraph"/>
        <w:spacing w:before="0" w:beforeAutospacing="0" w:after="0" w:afterAutospacing="0"/>
        <w:jc w:val="both"/>
        <w:textAlignment w:val="baseline"/>
        <w:rPr>
          <w:rStyle w:val="normaltextrun"/>
          <w:rFonts w:ascii="Arial" w:hAnsi="Arial" w:cs="Arial"/>
          <w:sz w:val="20"/>
          <w:szCs w:val="20"/>
          <w:lang w:val="en-GB"/>
        </w:rPr>
      </w:pPr>
    </w:p>
    <w:p w14:paraId="3EEC134B" w14:textId="798927E1" w:rsidR="00020074" w:rsidRDefault="00020074" w:rsidP="00020074">
      <w:pPr>
        <w:pStyle w:val="paragraph"/>
        <w:spacing w:before="0" w:beforeAutospacing="0" w:after="0" w:afterAutospacing="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Based on our discussion, we propose to enhance RA report to include the amount of data transmitted</w:t>
      </w:r>
      <w:r w:rsidR="00DE0CD5">
        <w:rPr>
          <w:rStyle w:val="normaltextrun"/>
          <w:rFonts w:ascii="Arial" w:hAnsi="Arial" w:cs="Arial"/>
          <w:sz w:val="20"/>
          <w:szCs w:val="20"/>
          <w:lang w:val="en-GB"/>
        </w:rPr>
        <w:t xml:space="preserve"> w</w:t>
      </w:r>
      <w:r>
        <w:rPr>
          <w:rStyle w:val="normaltextrun"/>
          <w:rFonts w:ascii="Arial" w:hAnsi="Arial" w:cs="Arial"/>
          <w:sz w:val="20"/>
          <w:szCs w:val="20"/>
          <w:lang w:val="en-GB"/>
        </w:rPr>
        <w:t xml:space="preserve">hen SDT is </w:t>
      </w:r>
      <w:r w:rsidR="00143183">
        <w:rPr>
          <w:rStyle w:val="normaltextrun"/>
          <w:rFonts w:ascii="Arial" w:hAnsi="Arial" w:cs="Arial"/>
          <w:sz w:val="20"/>
          <w:szCs w:val="20"/>
          <w:lang w:val="en-GB"/>
        </w:rPr>
        <w:t xml:space="preserve">not </w:t>
      </w:r>
      <w:r>
        <w:rPr>
          <w:rStyle w:val="normaltextrun"/>
          <w:rFonts w:ascii="Arial" w:hAnsi="Arial" w:cs="Arial"/>
          <w:sz w:val="20"/>
          <w:szCs w:val="20"/>
          <w:lang w:val="en-GB"/>
        </w:rPr>
        <w:t xml:space="preserve">used, </w:t>
      </w:r>
      <w:r w:rsidR="00DE0CD5">
        <w:rPr>
          <w:rStyle w:val="normaltextrun"/>
          <w:rFonts w:ascii="Arial" w:hAnsi="Arial" w:cs="Arial"/>
          <w:sz w:val="20"/>
          <w:szCs w:val="20"/>
          <w:lang w:val="en-GB"/>
        </w:rPr>
        <w:t xml:space="preserve">as </w:t>
      </w:r>
      <w:r>
        <w:rPr>
          <w:rStyle w:val="normaltextrun"/>
          <w:rFonts w:ascii="Arial" w:hAnsi="Arial" w:cs="Arial"/>
          <w:sz w:val="20"/>
          <w:szCs w:val="20"/>
          <w:lang w:val="en-GB"/>
        </w:rPr>
        <w:t xml:space="preserve">this is beneficial </w:t>
      </w:r>
      <w:r w:rsidR="00DE0CD5">
        <w:rPr>
          <w:rStyle w:val="normaltextrun"/>
          <w:rFonts w:ascii="Arial" w:hAnsi="Arial" w:cs="Arial"/>
          <w:sz w:val="20"/>
          <w:szCs w:val="20"/>
          <w:lang w:val="en-GB"/>
        </w:rPr>
        <w:t>to possibly adjust the SDT threshold a bit up</w:t>
      </w:r>
      <w:r>
        <w:rPr>
          <w:rStyle w:val="normaltextrun"/>
          <w:rFonts w:ascii="Arial" w:hAnsi="Arial" w:cs="Arial"/>
          <w:sz w:val="20"/>
          <w:szCs w:val="20"/>
          <w:lang w:val="en-GB"/>
        </w:rPr>
        <w:t xml:space="preserve">. </w:t>
      </w:r>
      <w:r w:rsidR="00DE0CD5">
        <w:rPr>
          <w:rStyle w:val="normaltextrun"/>
          <w:rFonts w:ascii="Arial" w:hAnsi="Arial" w:cs="Arial"/>
          <w:sz w:val="20"/>
          <w:szCs w:val="20"/>
          <w:lang w:val="en-GB"/>
        </w:rPr>
        <w:t>The RA report can also be enhanced w</w:t>
      </w:r>
      <w:r>
        <w:rPr>
          <w:rStyle w:val="normaltextrun"/>
          <w:rFonts w:ascii="Arial" w:hAnsi="Arial" w:cs="Arial"/>
          <w:sz w:val="20"/>
          <w:szCs w:val="20"/>
          <w:lang w:val="en-GB"/>
        </w:rPr>
        <w:t xml:space="preserve">hen SDT is used, </w:t>
      </w:r>
      <w:r w:rsidR="007E10D3">
        <w:rPr>
          <w:rStyle w:val="normaltextrun"/>
          <w:rFonts w:ascii="Arial" w:hAnsi="Arial" w:cs="Arial"/>
          <w:sz w:val="20"/>
          <w:szCs w:val="20"/>
          <w:lang w:val="en-GB"/>
        </w:rPr>
        <w:t xml:space="preserve">at least </w:t>
      </w:r>
      <w:r w:rsidR="00DE0CD5">
        <w:rPr>
          <w:rStyle w:val="normaltextrun"/>
          <w:rFonts w:ascii="Arial" w:hAnsi="Arial" w:cs="Arial"/>
          <w:sz w:val="20"/>
          <w:szCs w:val="20"/>
          <w:lang w:val="en-GB"/>
        </w:rPr>
        <w:t xml:space="preserve">to know if the amount of data transmitted was </w:t>
      </w:r>
      <w:r w:rsidR="007E10D3">
        <w:rPr>
          <w:rStyle w:val="normaltextrun"/>
          <w:rFonts w:ascii="Arial" w:hAnsi="Arial" w:cs="Arial"/>
          <w:sz w:val="20"/>
          <w:szCs w:val="20"/>
          <w:lang w:val="en-GB"/>
        </w:rPr>
        <w:t xml:space="preserve">slightly lower than the SDT </w:t>
      </w:r>
      <w:proofErr w:type="spellStart"/>
      <w:r w:rsidR="007E10D3">
        <w:rPr>
          <w:rStyle w:val="normaltextrun"/>
          <w:rFonts w:ascii="Arial" w:hAnsi="Arial" w:cs="Arial"/>
          <w:sz w:val="20"/>
          <w:szCs w:val="20"/>
          <w:lang w:val="en-GB"/>
        </w:rPr>
        <w:t>thredshold</w:t>
      </w:r>
      <w:proofErr w:type="spellEnd"/>
      <w:r w:rsidR="007E10D3">
        <w:rPr>
          <w:rStyle w:val="normaltextrun"/>
          <w:rFonts w:ascii="Arial" w:hAnsi="Arial" w:cs="Arial"/>
          <w:sz w:val="20"/>
          <w:szCs w:val="20"/>
          <w:lang w:val="en-GB"/>
        </w:rPr>
        <w:t xml:space="preserve"> so that </w:t>
      </w:r>
      <w:r w:rsidR="00FE0BC3">
        <w:rPr>
          <w:rStyle w:val="normaltextrun"/>
          <w:rFonts w:ascii="Arial" w:hAnsi="Arial" w:cs="Arial"/>
          <w:sz w:val="20"/>
          <w:szCs w:val="20"/>
          <w:lang w:val="en-GB"/>
        </w:rPr>
        <w:t xml:space="preserve">it is possible to adjust the </w:t>
      </w:r>
      <w:r w:rsidR="007E10D3">
        <w:rPr>
          <w:rStyle w:val="normaltextrun"/>
          <w:rFonts w:ascii="Arial" w:hAnsi="Arial" w:cs="Arial"/>
          <w:sz w:val="20"/>
          <w:szCs w:val="20"/>
          <w:lang w:val="en-GB"/>
        </w:rPr>
        <w:t xml:space="preserve">SDT threshold </w:t>
      </w:r>
      <w:r w:rsidR="00FE0BC3">
        <w:rPr>
          <w:rStyle w:val="normaltextrun"/>
          <w:rFonts w:ascii="Arial" w:hAnsi="Arial" w:cs="Arial"/>
          <w:sz w:val="20"/>
          <w:szCs w:val="20"/>
          <w:lang w:val="en-GB"/>
        </w:rPr>
        <w:t>a bit down if desired</w:t>
      </w:r>
      <w:r>
        <w:rPr>
          <w:rStyle w:val="normaltextrun"/>
          <w:rFonts w:ascii="Arial" w:hAnsi="Arial" w:cs="Arial"/>
          <w:sz w:val="20"/>
          <w:szCs w:val="20"/>
          <w:lang w:val="en-GB"/>
        </w:rPr>
        <w:t>.</w:t>
      </w:r>
    </w:p>
    <w:p w14:paraId="5BC8561F" w14:textId="77777777" w:rsidR="005B7655" w:rsidRDefault="005B7655" w:rsidP="002F0570">
      <w:pPr>
        <w:pStyle w:val="paragraph"/>
        <w:spacing w:before="0" w:beforeAutospacing="0" w:after="0" w:afterAutospacing="0"/>
        <w:jc w:val="both"/>
        <w:textAlignment w:val="baseline"/>
        <w:rPr>
          <w:rStyle w:val="normaltextrun"/>
          <w:rFonts w:ascii="Arial" w:hAnsi="Arial" w:cs="Arial"/>
          <w:sz w:val="20"/>
          <w:szCs w:val="20"/>
          <w:lang w:val="en-GB"/>
        </w:rPr>
      </w:pPr>
    </w:p>
    <w:p w14:paraId="2D37474A" w14:textId="77777777" w:rsidR="005B7655" w:rsidRDefault="005B7655" w:rsidP="002F0570">
      <w:pPr>
        <w:pStyle w:val="paragraph"/>
        <w:spacing w:before="0" w:beforeAutospacing="0" w:after="0" w:afterAutospacing="0"/>
        <w:jc w:val="both"/>
        <w:textAlignment w:val="baseline"/>
        <w:rPr>
          <w:rStyle w:val="normaltextrun"/>
          <w:rFonts w:ascii="Arial" w:hAnsi="Arial" w:cs="Arial"/>
          <w:sz w:val="20"/>
          <w:szCs w:val="20"/>
          <w:lang w:val="en-GB"/>
        </w:rPr>
      </w:pPr>
    </w:p>
    <w:p w14:paraId="6D2F2453" w14:textId="0A1D077F" w:rsidR="002F0570" w:rsidRDefault="00CB065B" w:rsidP="00CB065B">
      <w:pPr>
        <w:rPr>
          <w:b/>
          <w:lang w:val="en-US"/>
        </w:rPr>
      </w:pPr>
      <w:r>
        <w:rPr>
          <w:b/>
          <w:lang w:val="en-US"/>
        </w:rPr>
        <w:t>Proposal</w:t>
      </w:r>
      <w:r w:rsidRPr="0060770C">
        <w:rPr>
          <w:b/>
          <w:lang w:val="en-US"/>
        </w:rPr>
        <w:t xml:space="preserve"> </w:t>
      </w:r>
      <w:r>
        <w:rPr>
          <w:b/>
          <w:lang w:val="en-US"/>
        </w:rPr>
        <w:t>1</w:t>
      </w:r>
      <w:r w:rsidRPr="0060770C">
        <w:rPr>
          <w:b/>
          <w:lang w:val="en-US"/>
        </w:rPr>
        <w:t xml:space="preserve">: </w:t>
      </w:r>
      <w:r>
        <w:rPr>
          <w:b/>
          <w:lang w:val="en-US"/>
        </w:rPr>
        <w:t>Enhance RA report to include amount of data exceeding SDT threshold when SDT is enabled but was not possible.</w:t>
      </w:r>
    </w:p>
    <w:p w14:paraId="7A9DC9A7" w14:textId="5523DCD7" w:rsidR="007D747D" w:rsidRDefault="007D747D" w:rsidP="007D747D">
      <w:pPr>
        <w:rPr>
          <w:b/>
          <w:lang w:val="en-US"/>
        </w:rPr>
      </w:pPr>
      <w:r>
        <w:rPr>
          <w:b/>
          <w:lang w:val="en-US"/>
        </w:rPr>
        <w:t>Proposal</w:t>
      </w:r>
      <w:r w:rsidRPr="0060770C">
        <w:rPr>
          <w:b/>
          <w:lang w:val="en-US"/>
        </w:rPr>
        <w:t xml:space="preserve"> </w:t>
      </w:r>
      <w:r>
        <w:rPr>
          <w:b/>
          <w:lang w:val="en-US"/>
        </w:rPr>
        <w:t>2</w:t>
      </w:r>
      <w:r w:rsidRPr="0060770C">
        <w:rPr>
          <w:b/>
          <w:lang w:val="en-US"/>
        </w:rPr>
        <w:t xml:space="preserve">: </w:t>
      </w:r>
      <w:r>
        <w:rPr>
          <w:b/>
          <w:lang w:val="en-US"/>
        </w:rPr>
        <w:t xml:space="preserve">Enhance RA report to </w:t>
      </w:r>
      <w:r w:rsidR="007765C6">
        <w:rPr>
          <w:b/>
          <w:lang w:val="en-US"/>
        </w:rPr>
        <w:t>know if the</w:t>
      </w:r>
      <w:r>
        <w:rPr>
          <w:b/>
          <w:lang w:val="en-US"/>
        </w:rPr>
        <w:t xml:space="preserve"> amount of data transmitted using SDT </w:t>
      </w:r>
      <w:r w:rsidR="007765C6">
        <w:rPr>
          <w:b/>
          <w:lang w:val="en-US"/>
        </w:rPr>
        <w:t>was</w:t>
      </w:r>
      <w:r>
        <w:rPr>
          <w:b/>
          <w:lang w:val="en-US"/>
        </w:rPr>
        <w:t xml:space="preserve"> slightly lower than the SDT threshold.</w:t>
      </w:r>
    </w:p>
    <w:p w14:paraId="4702DC53" w14:textId="77777777" w:rsidR="00F46D03" w:rsidRDefault="00F46D03" w:rsidP="00CB065B">
      <w:pPr>
        <w:rPr>
          <w:b/>
          <w:lang w:val="en-US"/>
        </w:rPr>
      </w:pPr>
    </w:p>
    <w:p w14:paraId="37CEACD5" w14:textId="77777777" w:rsidR="00F46D03" w:rsidRDefault="00F46D03" w:rsidP="00CB065B">
      <w:pPr>
        <w:rPr>
          <w:b/>
          <w:lang w:val="en-US"/>
        </w:rPr>
      </w:pPr>
    </w:p>
    <w:p w14:paraId="4824712A" w14:textId="7E2A4D51" w:rsidR="00F46D03" w:rsidRDefault="00F46D03" w:rsidP="00F46D03">
      <w:pPr>
        <w:pStyle w:val="Heading1"/>
        <w:ind w:left="0" w:firstLine="0"/>
        <w:rPr>
          <w:lang w:val="en-US" w:eastAsia="zh-CN"/>
        </w:rPr>
      </w:pPr>
      <w:r>
        <w:rPr>
          <w:lang w:val="en-US" w:eastAsia="zh-CN"/>
        </w:rPr>
        <w:t>3 Conclusions</w:t>
      </w:r>
    </w:p>
    <w:p w14:paraId="1CDF4F78" w14:textId="19C52DFB" w:rsidR="00774CAF" w:rsidRPr="00106411" w:rsidRDefault="00774CAF" w:rsidP="00774CAF">
      <w:pPr>
        <w:rPr>
          <w:rStyle w:val="normaltextrun"/>
          <w:rFonts w:ascii="Arial" w:hAnsi="Arial" w:cs="Arial"/>
        </w:rPr>
      </w:pPr>
      <w:r w:rsidRPr="00106411">
        <w:rPr>
          <w:rStyle w:val="normaltextrun"/>
          <w:rFonts w:ascii="Arial" w:hAnsi="Arial" w:cs="Arial"/>
        </w:rPr>
        <w:t>Based on the discussion in this paper, we make the following proposal</w:t>
      </w:r>
      <w:r w:rsidR="00EA0844">
        <w:rPr>
          <w:rStyle w:val="normaltextrun"/>
          <w:rFonts w:ascii="Arial" w:hAnsi="Arial" w:cs="Arial"/>
        </w:rPr>
        <w:t>s</w:t>
      </w:r>
      <w:r w:rsidRPr="00106411">
        <w:rPr>
          <w:rStyle w:val="normaltextrun"/>
          <w:rFonts w:ascii="Arial" w:hAnsi="Arial" w:cs="Arial"/>
        </w:rPr>
        <w:t>:</w:t>
      </w:r>
    </w:p>
    <w:p w14:paraId="2BD44B4A" w14:textId="77777777" w:rsidR="00BB6B30" w:rsidRDefault="00BB6B30" w:rsidP="00BB6B30">
      <w:pPr>
        <w:rPr>
          <w:b/>
          <w:lang w:val="en-US"/>
        </w:rPr>
      </w:pPr>
      <w:r>
        <w:rPr>
          <w:b/>
          <w:lang w:val="en-US"/>
        </w:rPr>
        <w:t>Proposal</w:t>
      </w:r>
      <w:r w:rsidRPr="0060770C">
        <w:rPr>
          <w:b/>
          <w:lang w:val="en-US"/>
        </w:rPr>
        <w:t xml:space="preserve"> </w:t>
      </w:r>
      <w:r>
        <w:rPr>
          <w:b/>
          <w:lang w:val="en-US"/>
        </w:rPr>
        <w:t>1</w:t>
      </w:r>
      <w:r w:rsidRPr="0060770C">
        <w:rPr>
          <w:b/>
          <w:lang w:val="en-US"/>
        </w:rPr>
        <w:t xml:space="preserve">: </w:t>
      </w:r>
      <w:r>
        <w:rPr>
          <w:b/>
          <w:lang w:val="en-US"/>
        </w:rPr>
        <w:t>Enhance RA report to include amount of data exceeding SDT threshold when SDT is enabled but was not possible.</w:t>
      </w:r>
    </w:p>
    <w:p w14:paraId="124E84B1" w14:textId="77777777" w:rsidR="003A334B" w:rsidRDefault="003A334B" w:rsidP="003A334B">
      <w:pPr>
        <w:rPr>
          <w:b/>
          <w:lang w:val="en-US"/>
        </w:rPr>
      </w:pPr>
      <w:r>
        <w:rPr>
          <w:b/>
          <w:lang w:val="en-US"/>
        </w:rPr>
        <w:t>Proposal</w:t>
      </w:r>
      <w:r w:rsidRPr="0060770C">
        <w:rPr>
          <w:b/>
          <w:lang w:val="en-US"/>
        </w:rPr>
        <w:t xml:space="preserve"> </w:t>
      </w:r>
      <w:r>
        <w:rPr>
          <w:b/>
          <w:lang w:val="en-US"/>
        </w:rPr>
        <w:t>2</w:t>
      </w:r>
      <w:r w:rsidRPr="0060770C">
        <w:rPr>
          <w:b/>
          <w:lang w:val="en-US"/>
        </w:rPr>
        <w:t xml:space="preserve">: </w:t>
      </w:r>
      <w:r>
        <w:rPr>
          <w:b/>
          <w:lang w:val="en-US"/>
        </w:rPr>
        <w:t>Enhance RA report to know if the amount of data transmitted using SDT was slightly lower than the SDT threshold.</w:t>
      </w:r>
    </w:p>
    <w:p w14:paraId="57A74C3C" w14:textId="77777777" w:rsidR="00F46D03" w:rsidRPr="00CB065B" w:rsidRDefault="00F46D03" w:rsidP="00CB065B">
      <w:pPr>
        <w:rPr>
          <w:rStyle w:val="normaltextrun"/>
          <w:b/>
          <w:lang w:val="en-US"/>
        </w:rPr>
      </w:pPr>
    </w:p>
    <w:sectPr w:rsidR="00F46D03" w:rsidRPr="00CB065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6B911" w14:textId="77777777" w:rsidR="00DD00FC" w:rsidRDefault="00DD00FC">
      <w:r>
        <w:separator/>
      </w:r>
    </w:p>
  </w:endnote>
  <w:endnote w:type="continuationSeparator" w:id="0">
    <w:p w14:paraId="537A0AE1" w14:textId="77777777" w:rsidR="00DD00FC" w:rsidRDefault="00DD00FC">
      <w:r>
        <w:continuationSeparator/>
      </w:r>
    </w:p>
  </w:endnote>
  <w:endnote w:type="continuationNotice" w:id="1">
    <w:p w14:paraId="0193463D" w14:textId="77777777" w:rsidR="00DD00FC" w:rsidRDefault="00DD0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4221A" w14:textId="77777777" w:rsidR="00DD00FC" w:rsidRDefault="00DD00FC">
      <w:r>
        <w:separator/>
      </w:r>
    </w:p>
  </w:footnote>
  <w:footnote w:type="continuationSeparator" w:id="0">
    <w:p w14:paraId="4016DB8B" w14:textId="77777777" w:rsidR="00DD00FC" w:rsidRDefault="00DD00FC">
      <w:r>
        <w:continuationSeparator/>
      </w:r>
    </w:p>
  </w:footnote>
  <w:footnote w:type="continuationNotice" w:id="1">
    <w:p w14:paraId="0F2962A1" w14:textId="77777777" w:rsidR="00DD00FC" w:rsidRDefault="00DD0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0962E1"/>
    <w:multiLevelType w:val="multilevel"/>
    <w:tmpl w:val="5FFE00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5C578C3"/>
    <w:multiLevelType w:val="hybridMultilevel"/>
    <w:tmpl w:val="3F8EAF20"/>
    <w:lvl w:ilvl="0" w:tplc="E272F2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792A1803"/>
    <w:multiLevelType w:val="multilevel"/>
    <w:tmpl w:val="C39CE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1806209">
    <w:abstractNumId w:val="3"/>
  </w:num>
  <w:num w:numId="2" w16cid:durableId="385027194">
    <w:abstractNumId w:val="4"/>
  </w:num>
  <w:num w:numId="3" w16cid:durableId="1607498099">
    <w:abstractNumId w:val="0"/>
  </w:num>
  <w:num w:numId="4" w16cid:durableId="693923501">
    <w:abstractNumId w:val="5"/>
  </w:num>
  <w:num w:numId="5" w16cid:durableId="1122336352">
    <w:abstractNumId w:val="1"/>
  </w:num>
  <w:num w:numId="6" w16cid:durableId="1054699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74"/>
    <w:rsid w:val="00022E4A"/>
    <w:rsid w:val="00070E09"/>
    <w:rsid w:val="000A6394"/>
    <w:rsid w:val="000B7FED"/>
    <w:rsid w:val="000C038A"/>
    <w:rsid w:val="000C6598"/>
    <w:rsid w:val="000C7C7D"/>
    <w:rsid w:val="000D44B3"/>
    <w:rsid w:val="000D5B5C"/>
    <w:rsid w:val="000F4A33"/>
    <w:rsid w:val="001007B0"/>
    <w:rsid w:val="00106411"/>
    <w:rsid w:val="00114BAB"/>
    <w:rsid w:val="00143183"/>
    <w:rsid w:val="00145D43"/>
    <w:rsid w:val="001551B5"/>
    <w:rsid w:val="001606FF"/>
    <w:rsid w:val="00192C46"/>
    <w:rsid w:val="001A08B3"/>
    <w:rsid w:val="001A5815"/>
    <w:rsid w:val="001A7B60"/>
    <w:rsid w:val="001B52F0"/>
    <w:rsid w:val="001B7A65"/>
    <w:rsid w:val="001E41F3"/>
    <w:rsid w:val="001E7CDC"/>
    <w:rsid w:val="001F2A5B"/>
    <w:rsid w:val="00203B75"/>
    <w:rsid w:val="00211111"/>
    <w:rsid w:val="0026004D"/>
    <w:rsid w:val="0026282E"/>
    <w:rsid w:val="002640DD"/>
    <w:rsid w:val="00275D12"/>
    <w:rsid w:val="00284FEB"/>
    <w:rsid w:val="002860C4"/>
    <w:rsid w:val="002B5741"/>
    <w:rsid w:val="002C013C"/>
    <w:rsid w:val="002C170A"/>
    <w:rsid w:val="002C29F5"/>
    <w:rsid w:val="002E472E"/>
    <w:rsid w:val="002F0570"/>
    <w:rsid w:val="002F6EEF"/>
    <w:rsid w:val="00305409"/>
    <w:rsid w:val="0033662C"/>
    <w:rsid w:val="003609EF"/>
    <w:rsid w:val="0036231A"/>
    <w:rsid w:val="00367235"/>
    <w:rsid w:val="00374DD4"/>
    <w:rsid w:val="00392549"/>
    <w:rsid w:val="003A334B"/>
    <w:rsid w:val="003A3E1A"/>
    <w:rsid w:val="003E1A36"/>
    <w:rsid w:val="00410371"/>
    <w:rsid w:val="004162F5"/>
    <w:rsid w:val="004242F1"/>
    <w:rsid w:val="0044403F"/>
    <w:rsid w:val="004836C2"/>
    <w:rsid w:val="00496827"/>
    <w:rsid w:val="004B75B7"/>
    <w:rsid w:val="004E72D3"/>
    <w:rsid w:val="004F0A1C"/>
    <w:rsid w:val="005141D9"/>
    <w:rsid w:val="0051580D"/>
    <w:rsid w:val="00534EF9"/>
    <w:rsid w:val="00547111"/>
    <w:rsid w:val="00586A19"/>
    <w:rsid w:val="00592D74"/>
    <w:rsid w:val="005A0C64"/>
    <w:rsid w:val="005B7655"/>
    <w:rsid w:val="005B7C70"/>
    <w:rsid w:val="005E2C44"/>
    <w:rsid w:val="005F10F4"/>
    <w:rsid w:val="00621188"/>
    <w:rsid w:val="0062358E"/>
    <w:rsid w:val="006257ED"/>
    <w:rsid w:val="00635115"/>
    <w:rsid w:val="006456FD"/>
    <w:rsid w:val="00653DE4"/>
    <w:rsid w:val="00665C47"/>
    <w:rsid w:val="006873C3"/>
    <w:rsid w:val="00695808"/>
    <w:rsid w:val="006B3990"/>
    <w:rsid w:val="006B46FB"/>
    <w:rsid w:val="006C0ABD"/>
    <w:rsid w:val="006C5DFC"/>
    <w:rsid w:val="006E21FB"/>
    <w:rsid w:val="006E73E6"/>
    <w:rsid w:val="006F17E7"/>
    <w:rsid w:val="00733DFE"/>
    <w:rsid w:val="00734A66"/>
    <w:rsid w:val="00774CAF"/>
    <w:rsid w:val="007765C6"/>
    <w:rsid w:val="00792342"/>
    <w:rsid w:val="007977A8"/>
    <w:rsid w:val="007B512A"/>
    <w:rsid w:val="007C2097"/>
    <w:rsid w:val="007D6A07"/>
    <w:rsid w:val="007D747D"/>
    <w:rsid w:val="007D7DB2"/>
    <w:rsid w:val="007E10D3"/>
    <w:rsid w:val="007F7259"/>
    <w:rsid w:val="008040A8"/>
    <w:rsid w:val="008279FA"/>
    <w:rsid w:val="00835007"/>
    <w:rsid w:val="00835A50"/>
    <w:rsid w:val="00842613"/>
    <w:rsid w:val="00852958"/>
    <w:rsid w:val="00852EAD"/>
    <w:rsid w:val="008554F5"/>
    <w:rsid w:val="00857978"/>
    <w:rsid w:val="008626E7"/>
    <w:rsid w:val="00864743"/>
    <w:rsid w:val="00870EE7"/>
    <w:rsid w:val="00881E7E"/>
    <w:rsid w:val="008863B9"/>
    <w:rsid w:val="008A45A6"/>
    <w:rsid w:val="008B49CD"/>
    <w:rsid w:val="008D3CCC"/>
    <w:rsid w:val="008E20C2"/>
    <w:rsid w:val="008E33CB"/>
    <w:rsid w:val="008F3789"/>
    <w:rsid w:val="008F686C"/>
    <w:rsid w:val="009148DE"/>
    <w:rsid w:val="00920E1D"/>
    <w:rsid w:val="009313C5"/>
    <w:rsid w:val="00941E30"/>
    <w:rsid w:val="00975483"/>
    <w:rsid w:val="009777D9"/>
    <w:rsid w:val="00986663"/>
    <w:rsid w:val="00991B88"/>
    <w:rsid w:val="009A2F9F"/>
    <w:rsid w:val="009A3ED3"/>
    <w:rsid w:val="009A5753"/>
    <w:rsid w:val="009A579D"/>
    <w:rsid w:val="009B3B42"/>
    <w:rsid w:val="009B6610"/>
    <w:rsid w:val="009E3297"/>
    <w:rsid w:val="009F734F"/>
    <w:rsid w:val="00A246B6"/>
    <w:rsid w:val="00A47E70"/>
    <w:rsid w:val="00A50CF0"/>
    <w:rsid w:val="00A64FD3"/>
    <w:rsid w:val="00A7671C"/>
    <w:rsid w:val="00A9588B"/>
    <w:rsid w:val="00AA2CBC"/>
    <w:rsid w:val="00AB4477"/>
    <w:rsid w:val="00AC5820"/>
    <w:rsid w:val="00AC64B3"/>
    <w:rsid w:val="00AC657C"/>
    <w:rsid w:val="00AD1CD8"/>
    <w:rsid w:val="00AD49B3"/>
    <w:rsid w:val="00AD5E98"/>
    <w:rsid w:val="00AE4D98"/>
    <w:rsid w:val="00B20EC1"/>
    <w:rsid w:val="00B258BB"/>
    <w:rsid w:val="00B26050"/>
    <w:rsid w:val="00B2641C"/>
    <w:rsid w:val="00B67B97"/>
    <w:rsid w:val="00B85930"/>
    <w:rsid w:val="00B968C8"/>
    <w:rsid w:val="00BA3EC5"/>
    <w:rsid w:val="00BA51D9"/>
    <w:rsid w:val="00BB5DFC"/>
    <w:rsid w:val="00BB6B30"/>
    <w:rsid w:val="00BD279D"/>
    <w:rsid w:val="00BD6BB8"/>
    <w:rsid w:val="00BE4F84"/>
    <w:rsid w:val="00C04CC2"/>
    <w:rsid w:val="00C4274B"/>
    <w:rsid w:val="00C662D2"/>
    <w:rsid w:val="00C66BA2"/>
    <w:rsid w:val="00C729B7"/>
    <w:rsid w:val="00C870F6"/>
    <w:rsid w:val="00C95985"/>
    <w:rsid w:val="00CA2FB2"/>
    <w:rsid w:val="00CB065B"/>
    <w:rsid w:val="00CC5026"/>
    <w:rsid w:val="00CC68D0"/>
    <w:rsid w:val="00CE46C9"/>
    <w:rsid w:val="00D01C59"/>
    <w:rsid w:val="00D03F9A"/>
    <w:rsid w:val="00D06D51"/>
    <w:rsid w:val="00D24991"/>
    <w:rsid w:val="00D27DD9"/>
    <w:rsid w:val="00D50255"/>
    <w:rsid w:val="00D66520"/>
    <w:rsid w:val="00D84AE9"/>
    <w:rsid w:val="00D9124E"/>
    <w:rsid w:val="00DA4979"/>
    <w:rsid w:val="00DC4EA4"/>
    <w:rsid w:val="00DC5695"/>
    <w:rsid w:val="00DD00FC"/>
    <w:rsid w:val="00DD12C6"/>
    <w:rsid w:val="00DD2880"/>
    <w:rsid w:val="00DE0CD5"/>
    <w:rsid w:val="00DE34CF"/>
    <w:rsid w:val="00DE6041"/>
    <w:rsid w:val="00E13F3D"/>
    <w:rsid w:val="00E32D62"/>
    <w:rsid w:val="00E33C7F"/>
    <w:rsid w:val="00E34898"/>
    <w:rsid w:val="00E95CD6"/>
    <w:rsid w:val="00EA0844"/>
    <w:rsid w:val="00EA732F"/>
    <w:rsid w:val="00EB09B7"/>
    <w:rsid w:val="00EB2539"/>
    <w:rsid w:val="00EB6F27"/>
    <w:rsid w:val="00EC2A2D"/>
    <w:rsid w:val="00EE7D7C"/>
    <w:rsid w:val="00F24DC5"/>
    <w:rsid w:val="00F25D98"/>
    <w:rsid w:val="00F300FB"/>
    <w:rsid w:val="00F304F0"/>
    <w:rsid w:val="00F46D03"/>
    <w:rsid w:val="00FB6386"/>
    <w:rsid w:val="00FB7E39"/>
    <w:rsid w:val="00FE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8C06B9-AD0E-4F95-913D-FA7E61296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C2A2D"/>
    <w:rPr>
      <w:rFonts w:ascii="Times New Roman" w:hAnsi="Times New Roman"/>
      <w:lang w:val="en-GB" w:eastAsia="en-US"/>
    </w:rPr>
  </w:style>
  <w:style w:type="character" w:customStyle="1" w:styleId="TFChar">
    <w:name w:val="TF Char"/>
    <w:link w:val="TF"/>
    <w:qFormat/>
    <w:rsid w:val="00EC2A2D"/>
    <w:rPr>
      <w:rFonts w:ascii="Arial" w:hAnsi="Arial"/>
      <w:b/>
      <w:lang w:val="en-GB" w:eastAsia="en-US"/>
    </w:rPr>
  </w:style>
  <w:style w:type="character" w:customStyle="1" w:styleId="THChar">
    <w:name w:val="TH Char"/>
    <w:link w:val="TH"/>
    <w:qFormat/>
    <w:rsid w:val="00EC2A2D"/>
    <w:rPr>
      <w:rFonts w:ascii="Arial" w:hAnsi="Arial"/>
      <w:b/>
      <w:lang w:val="en-GB" w:eastAsia="en-US"/>
    </w:rPr>
  </w:style>
  <w:style w:type="paragraph" w:styleId="Revision">
    <w:name w:val="Revision"/>
    <w:hidden/>
    <w:uiPriority w:val="99"/>
    <w:semiHidden/>
    <w:rsid w:val="009B3B42"/>
    <w:rPr>
      <w:rFonts w:ascii="Times New Roman" w:hAnsi="Times New Roman"/>
      <w:lang w:val="en-GB" w:eastAsia="en-US"/>
    </w:rPr>
  </w:style>
  <w:style w:type="paragraph" w:customStyle="1" w:styleId="TALLeft0">
    <w:name w:val="TAL + Left:  0"/>
    <w:aliases w:val="19 cm,4 cm"/>
    <w:basedOn w:val="Normal"/>
    <w:qFormat/>
    <w:rsid w:val="002F057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2F0570"/>
    <w:rPr>
      <w:rFonts w:ascii="Arial" w:hAnsi="Arial"/>
      <w:lang w:val="en-GB" w:eastAsia="en-US"/>
    </w:rPr>
  </w:style>
  <w:style w:type="table" w:styleId="TableGrid">
    <w:name w:val="Table Grid"/>
    <w:basedOn w:val="TableNormal"/>
    <w:qFormat/>
    <w:rsid w:val="002F0570"/>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rsid w:val="002F0570"/>
    <w:pPr>
      <w:jc w:val="both"/>
    </w:pPr>
    <w:rPr>
      <w:rFonts w:ascii="Times New Roman" w:eastAsia="SimSun" w:hAnsi="Times New Roman"/>
      <w:kern w:val="2"/>
      <w:sz w:val="21"/>
      <w:szCs w:val="21"/>
      <w:lang w:val="en-US" w:eastAsia="zh-CN"/>
    </w:rPr>
  </w:style>
  <w:style w:type="paragraph" w:customStyle="1" w:styleId="ListParagraph3">
    <w:name w:val="List Paragraph3"/>
    <w:basedOn w:val="Normal"/>
    <w:rsid w:val="002F0570"/>
    <w:pPr>
      <w:overflowPunct w:val="0"/>
      <w:autoSpaceDE w:val="0"/>
      <w:autoSpaceDN w:val="0"/>
      <w:adjustRightInd w:val="0"/>
      <w:spacing w:before="100" w:after="100"/>
      <w:ind w:left="720"/>
      <w:contextualSpacing/>
    </w:pPr>
    <w:rPr>
      <w:rFonts w:eastAsia="SimSun"/>
      <w:sz w:val="24"/>
      <w:szCs w:val="24"/>
      <w:lang w:val="en-US" w:eastAsia="zh-CN"/>
    </w:rPr>
  </w:style>
  <w:style w:type="paragraph" w:customStyle="1" w:styleId="paragraph">
    <w:name w:val="paragraph"/>
    <w:basedOn w:val="Normal"/>
    <w:rsid w:val="002F0570"/>
    <w:pPr>
      <w:spacing w:before="100" w:beforeAutospacing="1" w:after="100" w:afterAutospacing="1"/>
    </w:pPr>
    <w:rPr>
      <w:sz w:val="24"/>
      <w:szCs w:val="24"/>
      <w:lang w:val="en-US"/>
    </w:rPr>
  </w:style>
  <w:style w:type="character" w:customStyle="1" w:styleId="normaltextrun">
    <w:name w:val="normaltextrun"/>
    <w:basedOn w:val="DefaultParagraphFont"/>
    <w:rsid w:val="002F0570"/>
  </w:style>
  <w:style w:type="character" w:customStyle="1" w:styleId="eop">
    <w:name w:val="eop"/>
    <w:basedOn w:val="DefaultParagraphFont"/>
    <w:rsid w:val="002F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729600">
      <w:bodyDiv w:val="1"/>
      <w:marLeft w:val="0"/>
      <w:marRight w:val="0"/>
      <w:marTop w:val="0"/>
      <w:marBottom w:val="0"/>
      <w:divBdr>
        <w:top w:val="none" w:sz="0" w:space="0" w:color="auto"/>
        <w:left w:val="none" w:sz="0" w:space="0" w:color="auto"/>
        <w:bottom w:val="none" w:sz="0" w:space="0" w:color="auto"/>
        <w:right w:val="none" w:sz="0" w:space="0" w:color="auto"/>
      </w:divBdr>
      <w:divsChild>
        <w:div w:id="65881290">
          <w:marLeft w:val="0"/>
          <w:marRight w:val="0"/>
          <w:marTop w:val="0"/>
          <w:marBottom w:val="0"/>
          <w:divBdr>
            <w:top w:val="none" w:sz="0" w:space="0" w:color="auto"/>
            <w:left w:val="none" w:sz="0" w:space="0" w:color="auto"/>
            <w:bottom w:val="none" w:sz="0" w:space="0" w:color="auto"/>
            <w:right w:val="none" w:sz="0" w:space="0" w:color="auto"/>
          </w:divBdr>
        </w:div>
        <w:div w:id="201407874">
          <w:marLeft w:val="0"/>
          <w:marRight w:val="0"/>
          <w:marTop w:val="0"/>
          <w:marBottom w:val="0"/>
          <w:divBdr>
            <w:top w:val="none" w:sz="0" w:space="0" w:color="auto"/>
            <w:left w:val="none" w:sz="0" w:space="0" w:color="auto"/>
            <w:bottom w:val="none" w:sz="0" w:space="0" w:color="auto"/>
            <w:right w:val="none" w:sz="0" w:space="0" w:color="auto"/>
          </w:divBdr>
        </w:div>
        <w:div w:id="690961812">
          <w:marLeft w:val="0"/>
          <w:marRight w:val="0"/>
          <w:marTop w:val="0"/>
          <w:marBottom w:val="0"/>
          <w:divBdr>
            <w:top w:val="none" w:sz="0" w:space="0" w:color="auto"/>
            <w:left w:val="none" w:sz="0" w:space="0" w:color="auto"/>
            <w:bottom w:val="none" w:sz="0" w:space="0" w:color="auto"/>
            <w:right w:val="none" w:sz="0" w:space="0" w:color="auto"/>
          </w:divBdr>
          <w:divsChild>
            <w:div w:id="931280357">
              <w:marLeft w:val="0"/>
              <w:marRight w:val="0"/>
              <w:marTop w:val="0"/>
              <w:marBottom w:val="0"/>
              <w:divBdr>
                <w:top w:val="none" w:sz="0" w:space="0" w:color="auto"/>
                <w:left w:val="none" w:sz="0" w:space="0" w:color="auto"/>
                <w:bottom w:val="none" w:sz="0" w:space="0" w:color="auto"/>
                <w:right w:val="none" w:sz="0" w:space="0" w:color="auto"/>
              </w:divBdr>
            </w:div>
            <w:div w:id="975911206">
              <w:marLeft w:val="0"/>
              <w:marRight w:val="0"/>
              <w:marTop w:val="0"/>
              <w:marBottom w:val="0"/>
              <w:divBdr>
                <w:top w:val="none" w:sz="0" w:space="0" w:color="auto"/>
                <w:left w:val="none" w:sz="0" w:space="0" w:color="auto"/>
                <w:bottom w:val="none" w:sz="0" w:space="0" w:color="auto"/>
                <w:right w:val="none" w:sz="0" w:space="0" w:color="auto"/>
              </w:divBdr>
            </w:div>
            <w:div w:id="15807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56F4DF1-2E94-4FF3-AEF6-AE499FE67E1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2CF9481-E100-4B28-8D57-8E1EF9A24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4422C-3CB7-408B-9807-A93E18F19410}">
  <ds:schemaRefs>
    <ds:schemaRef ds:uri="d8762117-8292-4133-b1c7-eab5c6487cfd"/>
    <ds:schemaRef ds:uri="http://purl.org/dc/dcmitype/"/>
    <ds:schemaRef ds:uri="http://purl.org/dc/elements/1.1/"/>
    <ds:schemaRef ds:uri="http://schemas.openxmlformats.org/package/2006/metadata/core-properties"/>
    <ds:schemaRef ds:uri="9b239327-9e80-40e4-b1b7-4394fed77a33"/>
    <ds:schemaRef ds:uri="http://schemas.microsoft.com/office/2006/documentManagement/types"/>
    <ds:schemaRef ds:uri="http://schemas.microsoft.com/office/infopath/2007/PartnerControls"/>
    <ds:schemaRef ds:uri="2f282d3b-eb4a-4b09-b61f-b9593442e286"/>
    <ds:schemaRef ds:uri="http://schemas.microsoft.com/sharepoint/v3"/>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1068</Words>
  <Characters>4955</Characters>
  <Application>Microsoft Office Word</Application>
  <DocSecurity>0</DocSecurity>
  <Lines>41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Lunardi</cp:lastModifiedBy>
  <cp:revision>48</cp:revision>
  <cp:lastPrinted>1899-12-31T23:00:00Z</cp:lastPrinted>
  <dcterms:created xsi:type="dcterms:W3CDTF">2024-04-03T02:24:00Z</dcterms:created>
  <dcterms:modified xsi:type="dcterms:W3CDTF">2024-04-08T10:34:00Z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